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ED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октября 2013 года № 1058 «Об утверждении Правил перечисления обязательных пенсионных взносов, удержанных и не перечисленных агентами с доходов бывших работников, местонахождение которых не известно, в с</w:t>
      </w:r>
      <w:r>
        <w:rPr>
          <w:rStyle w:val="s0"/>
          <w:b/>
          <w:bCs/>
        </w:rPr>
        <w:t>вязи с отсутствием по состоянию на 1 января 2005 года социального индивидуального кода и (или) регистрационного номера налогоплательщика, и (или) договора о пенсионном обеспечении с накопительными пенсионными фондами» (с дополнениями от 20.03.2014 г.) (утр</w:t>
      </w:r>
      <w:r>
        <w:rPr>
          <w:rStyle w:val="s0"/>
          <w:b/>
          <w:bCs/>
        </w:rPr>
        <w:t>атило силу)</w:t>
      </w:r>
    </w:p>
    <w:p w:rsidR="00000000" w:rsidRDefault="00730EDF">
      <w:pPr>
        <w:pStyle w:val="p"/>
      </w:pPr>
      <w:r>
        <w:t> </w:t>
      </w:r>
    </w:p>
    <w:p w:rsidR="00000000" w:rsidRDefault="00730EDF">
      <w:pPr>
        <w:pStyle w:val="pj"/>
      </w:pPr>
      <w:r>
        <w:rPr>
          <w:rStyle w:val="s0"/>
        </w:rPr>
        <w:t>Опубликовано: «Казахстанская правда» от 7 декабря 2013 г. № 332 (27606); САПП Республики Казахстан, 2013 г., № 58, ст. 799</w:t>
      </w:r>
    </w:p>
    <w:p w:rsidR="00000000" w:rsidRDefault="00730EDF">
      <w:pPr>
        <w:pStyle w:val="pj"/>
      </w:pPr>
      <w:r>
        <w:rPr>
          <w:rStyle w:val="s0"/>
        </w:rPr>
        <w:t> </w:t>
      </w:r>
    </w:p>
    <w:p w:rsidR="00000000" w:rsidRDefault="00730EDF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 июня 2023 года № 528</w:t>
      </w:r>
    </w:p>
    <w:p w:rsidR="00000000" w:rsidRDefault="00730EDF">
      <w:pPr>
        <w:pStyle w:val="pj"/>
      </w:pPr>
      <w:r>
        <w:t> </w:t>
      </w:r>
    </w:p>
    <w:p w:rsidR="00000000" w:rsidRDefault="00730EDF">
      <w:pPr>
        <w:pStyle w:val="pj"/>
      </w:pPr>
      <w:r>
        <w:rPr>
          <w:rStyle w:val="s0"/>
        </w:rPr>
        <w:t>Внесены изменения:</w:t>
      </w:r>
    </w:p>
    <w:p w:rsidR="00000000" w:rsidRDefault="00730EDF">
      <w:pPr>
        <w:pStyle w:val="pj"/>
      </w:pPr>
      <w:r>
        <w:rPr>
          <w:rStyle w:val="s0"/>
        </w:rPr>
        <w:t> </w:t>
      </w:r>
    </w:p>
    <w:p w:rsidR="00000000" w:rsidRDefault="00730EDF">
      <w:pPr>
        <w:pStyle w:val="pj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20.03.14 г. № 250 (введено в действие с 1 января 2014 года</w:t>
      </w:r>
      <w:r>
        <w:rPr>
          <w:rStyle w:val="s0"/>
        </w:rPr>
        <w:t>).</w:t>
      </w:r>
    </w:p>
    <w:p w:rsidR="00000000" w:rsidRDefault="00730EDF">
      <w:pPr>
        <w:pStyle w:val="pj"/>
      </w:pPr>
      <w:r>
        <w:rPr>
          <w:rStyle w:val="s0"/>
        </w:rPr>
        <w:t> </w:t>
      </w:r>
    </w:p>
    <w:p w:rsidR="00000000" w:rsidRDefault="00730EDF">
      <w:pPr>
        <w:pStyle w:val="pj"/>
      </w:pPr>
      <w:r>
        <w:rPr>
          <w:rStyle w:val="s0"/>
        </w:rPr>
        <w:t>Предыдущие редакции:</w:t>
      </w:r>
    </w:p>
    <w:p w:rsidR="00000000" w:rsidRDefault="00730EDF">
      <w:pPr>
        <w:pStyle w:val="pj"/>
      </w:pPr>
      <w:r>
        <w:rPr>
          <w:rStyle w:val="s0"/>
        </w:rPr>
        <w:t> </w:t>
      </w:r>
    </w:p>
    <w:p w:rsidR="00000000" w:rsidRDefault="00730EDF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20.03.14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EDF" w:rsidRDefault="00730EDF" w:rsidP="00730EDF">
      <w:r>
        <w:separator/>
      </w:r>
    </w:p>
  </w:endnote>
  <w:endnote w:type="continuationSeparator" w:id="0">
    <w:p w:rsidR="00730EDF" w:rsidRDefault="00730EDF" w:rsidP="00730E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DF" w:rsidRDefault="00730E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DF" w:rsidRDefault="00730E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DF" w:rsidRDefault="00730E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EDF" w:rsidRDefault="00730EDF" w:rsidP="00730EDF">
      <w:r>
        <w:separator/>
      </w:r>
    </w:p>
  </w:footnote>
  <w:footnote w:type="continuationSeparator" w:id="0">
    <w:p w:rsidR="00730EDF" w:rsidRDefault="00730EDF" w:rsidP="00730E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DF" w:rsidRDefault="00730E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DF" w:rsidRDefault="00730EDF" w:rsidP="00730E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EDF" w:rsidRPr="00730EDF" w:rsidRDefault="00730EDF" w:rsidP="00730E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октября 2013 года № 1058 «Об утверждении Правил перечисления обязательных пенсионных взносов, удержанных и не перечисленных агентами с доходов бывших работников, местонахождение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договора о пенсионном обеспечении с накопительными пенсионными фондами» (с дополнениями от 20.03.2014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EDF" w:rsidRDefault="00730E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EDF"/>
    <w:rsid w:val="00730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E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E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E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E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E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E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E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E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94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6968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96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1041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октября 2013 года № 1058 «Об утверждении Правил перечисления обязательных пенсионных взносов, удержанных и не перечисленных агентами с доходов бывших работников, местонахождение которых не известно, в связи с отсутствием по состоянию на 1 января 2005 года социального индивидуального кода и (или) регистрационного номера налогоплательщика, и (или) договора о пенсионном обеспечении с накопительными пенсионными фондами» (с дополнениями от 20.03.2014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2024-05-02T12:40:00Z</dcterms:created>
  <dcterms:modified xsi:type="dcterms:W3CDTF">2024-05-02T12:40:00Z</dcterms:modified>
</cp:coreProperties>
</file>