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9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Концессионерді таңдау жөніндегі конкурсты өткізу қағидасы (Қазақстан Республикасы Үкіметінің 2010 жылғы 10 желтоқсандағы № 1343 Қаулысымен бекітілген) (2014.09.10. берілген өзгерістер мен толықтырулармен)</w:t>
      </w:r>
    </w:p>
    <w:p w:rsidR="00000000" w:rsidRDefault="007829EB">
      <w:pPr>
        <w:ind w:firstLine="400"/>
        <w:jc w:val="both"/>
      </w:pPr>
      <w:r>
        <w:rPr>
          <w:rStyle w:val="s0"/>
        </w:rPr>
        <w:t> </w:t>
      </w:r>
    </w:p>
    <w:p w:rsidR="00000000" w:rsidRDefault="007829EB">
      <w:pPr>
        <w:ind w:firstLine="400"/>
        <w:jc w:val="both"/>
      </w:pPr>
      <w:r>
        <w:rPr>
          <w:rStyle w:val="s0"/>
        </w:rPr>
        <w:t>Жариялануы: «Егемен Қазақстан» 2010 жылғы 28 желтоқсан № 550-551 (26394); ҚР Президенті мен ҚР Үкіметінің Актілер жинағы, 2011 ж., № 5, 57-құжат</w:t>
      </w:r>
    </w:p>
    <w:p w:rsidR="00000000" w:rsidRDefault="007829EB">
      <w:pPr>
        <w:ind w:firstLine="400"/>
        <w:jc w:val="both"/>
      </w:pPr>
      <w:r>
        <w:rPr>
          <w:rStyle w:val="s0"/>
        </w:rPr>
        <w:t> </w:t>
      </w:r>
    </w:p>
    <w:p w:rsidR="00000000" w:rsidRDefault="007829E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829EB">
      <w:pPr>
        <w:ind w:firstLine="400"/>
        <w:jc w:val="both"/>
      </w:pPr>
      <w:r>
        <w:rPr>
          <w:rStyle w:val="s0"/>
        </w:rPr>
        <w:t> </w:t>
      </w:r>
    </w:p>
    <w:p w:rsidR="00000000" w:rsidRDefault="007829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2012.10.05. № 600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7829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1305 </w:t>
      </w:r>
      <w:hyperlink r:id="rId8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бастап күнтізбелік он күн өткен соң қолданысқа енгізілді)</w:t>
      </w:r>
    </w:p>
    <w:p w:rsidR="00000000" w:rsidRDefault="007829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2014.30.04. № 427 </w:t>
      </w:r>
      <w:hyperlink r:id="rId1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</w:t>
        </w:r>
        <w:r>
          <w:rPr>
            <w:rStyle w:val="a3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829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2014.09.10. № 1072 </w:t>
      </w:r>
      <w:hyperlink r:id="rId12" w:anchor="sub_id=3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829EB">
      <w:pPr>
        <w:ind w:firstLine="400"/>
        <w:jc w:val="both"/>
      </w:pPr>
      <w:r>
        <w:rPr>
          <w:rStyle w:val="s0"/>
        </w:rPr>
        <w:t> </w:t>
      </w:r>
    </w:p>
    <w:p w:rsidR="00000000" w:rsidRDefault="007829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542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829EB">
      <w:pPr>
        <w:ind w:firstLine="400"/>
        <w:jc w:val="both"/>
      </w:pPr>
      <w:r>
        <w:rPr>
          <w:rStyle w:val="s0"/>
        </w:rPr>
        <w:t> </w:t>
      </w:r>
    </w:p>
    <w:p w:rsidR="00000000" w:rsidRDefault="007829EB">
      <w:pPr>
        <w:ind w:firstLine="400"/>
        <w:jc w:val="both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7829EB">
      <w:pPr>
        <w:ind w:firstLine="400"/>
        <w:jc w:val="both"/>
      </w:pPr>
      <w:r>
        <w:rPr>
          <w:rStyle w:val="s0"/>
        </w:rPr>
        <w:t> </w:t>
      </w:r>
    </w:p>
    <w:p w:rsidR="00000000" w:rsidRDefault="007829EB">
      <w:pPr>
        <w:ind w:firstLine="400"/>
        <w:jc w:val="both"/>
      </w:pPr>
      <w:r>
        <w:rPr>
          <w:rStyle w:val="s0"/>
        </w:rPr>
        <w:t xml:space="preserve">2012 ж. 10 мамырға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7829EB">
      <w:pPr>
        <w:ind w:firstLine="400"/>
        <w:jc w:val="both"/>
      </w:pPr>
      <w:r>
        <w:rPr>
          <w:rStyle w:val="s0"/>
        </w:rPr>
        <w:t xml:space="preserve">2013 ж. 4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829EB">
      <w:pPr>
        <w:ind w:firstLine="400"/>
        <w:jc w:val="both"/>
      </w:pPr>
      <w:r>
        <w:rPr>
          <w:rStyle w:val="s0"/>
        </w:rPr>
        <w:t>2014 ж. 30 сәуірге</w:t>
      </w:r>
      <w:r>
        <w:rPr>
          <w:rStyle w:val="s0"/>
        </w:rPr>
        <w:t xml:space="preserve">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7829EB">
      <w:pPr>
        <w:ind w:firstLine="400"/>
        <w:jc w:val="both"/>
      </w:pPr>
      <w:r>
        <w:rPr>
          <w:rStyle w:val="s0"/>
        </w:rPr>
        <w:t xml:space="preserve">2014 ж. 9 қазанға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7829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9EB" w:rsidRDefault="007829EB" w:rsidP="007829EB">
      <w:r>
        <w:separator/>
      </w:r>
    </w:p>
  </w:endnote>
  <w:endnote w:type="continuationSeparator" w:id="0">
    <w:p w:rsidR="007829EB" w:rsidRDefault="007829EB" w:rsidP="00782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EB" w:rsidRDefault="007829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EB" w:rsidRDefault="007829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EB" w:rsidRDefault="007829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9EB" w:rsidRDefault="007829EB" w:rsidP="007829EB">
      <w:r>
        <w:separator/>
      </w:r>
    </w:p>
  </w:footnote>
  <w:footnote w:type="continuationSeparator" w:id="0">
    <w:p w:rsidR="007829EB" w:rsidRDefault="007829EB" w:rsidP="00782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EB" w:rsidRDefault="007829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EB" w:rsidRDefault="007829EB" w:rsidP="007829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9EB" w:rsidRPr="007829EB" w:rsidRDefault="007829EB" w:rsidP="007829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2010.10.12 № 1343 ҚАУЛЫСЫМЕН БЕКІТІЛГЕН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EB" w:rsidRDefault="007829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9EB"/>
    <w:rsid w:val="0078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9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9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9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9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9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9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9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9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3107" TargetMode="External"/><Relationship Id="rId13" Type="http://schemas.openxmlformats.org/officeDocument/2006/relationships/hyperlink" Target="http://online.zakon.kz/Document/?doc_id=31617526" TargetMode="External"/><Relationship Id="rId18" Type="http://schemas.openxmlformats.org/officeDocument/2006/relationships/hyperlink" Target="http://online.zakon.kz/Document/?doc_id=3161755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194767" TargetMode="External"/><Relationship Id="rId12" Type="http://schemas.openxmlformats.org/officeDocument/2006/relationships/hyperlink" Target="http://online.zakon.kz/Document/?doc_id=31617485" TargetMode="External"/><Relationship Id="rId17" Type="http://schemas.openxmlformats.org/officeDocument/2006/relationships/hyperlink" Target="http://online.zakon.kz/Document/?doc_id=3155997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513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987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513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5921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3109" TargetMode="External"/><Relationship Id="rId14" Type="http://schemas.openxmlformats.org/officeDocument/2006/relationships/hyperlink" Target="http://online.zakon.kz/Document/?doc_id=3801380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1804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2010.10.12 № 1343 ҚАУЛЫСЫМЕН БЕКІТІЛГЕН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2024-05-01T14:34:00Z</dcterms:created>
  <dcterms:modified xsi:type="dcterms:W3CDTF">2024-05-01T14:34:00Z</dcterms:modified>
</cp:coreProperties>
</file>