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01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субъектілерінің реттелетін қызметтеріне (тауарларына, жұмыстарына) арналған тарифтерді (бағаларды, алымдар ставкаларын) немесе олардың шекті деңгейлерін бекітуге берілген өтінімдерді қарау кезінде жария тыңдаулар өткізу ережесін бекіту</w:t>
      </w:r>
      <w:r>
        <w:rPr>
          <w:rStyle w:val="s0"/>
          <w:b/>
          <w:bCs/>
        </w:rPr>
        <w:t xml:space="preserve"> туралы» Қазақстан Республикасы Үкіметінің 2003 жылғы 21 сәуірдегі № 376 қаулысына өзгерістер енгізу туралы» Қазақстан Республикасы Үкіметінің 2013 жылғы 15 қарашадағы № 1235 Қаулысы</w:t>
      </w:r>
    </w:p>
    <w:p w:rsidR="00000000" w:rsidRDefault="00F90130">
      <w:pPr>
        <w:ind w:firstLine="400"/>
        <w:jc w:val="both"/>
      </w:pPr>
      <w:r>
        <w:rPr>
          <w:rStyle w:val="s0"/>
        </w:rPr>
        <w:t> </w:t>
      </w:r>
    </w:p>
    <w:p w:rsidR="00000000" w:rsidRDefault="00F90130">
      <w:pPr>
        <w:ind w:firstLine="400"/>
        <w:jc w:val="both"/>
      </w:pPr>
      <w:r>
        <w:rPr>
          <w:rStyle w:val="s0"/>
        </w:rPr>
        <w:t>Жариялануы: «Егемен Қазақстан» 2013 жылғы 26 желтоқсан № 282 (28221); ҚР Президенті мен ҚР Үкіметінің Актілер жинағы, 2013 ж., № 65, 893-құжат</w:t>
      </w:r>
    </w:p>
    <w:p w:rsidR="00000000" w:rsidRDefault="00F90130">
      <w:pPr>
        <w:ind w:firstLine="400"/>
        <w:jc w:val="both"/>
      </w:pPr>
      <w:r>
        <w:rPr>
          <w:rStyle w:val="s0"/>
        </w:rPr>
        <w:t> </w:t>
      </w:r>
    </w:p>
    <w:p w:rsidR="00000000" w:rsidRDefault="00F9013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 қыркүйектегі № 727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90130">
      <w:pPr>
        <w:ind w:firstLine="400"/>
        <w:jc w:val="both"/>
      </w:pPr>
      <w:r>
        <w:rPr>
          <w:rStyle w:val="s0"/>
        </w:rPr>
        <w:t> </w:t>
      </w:r>
    </w:p>
    <w:p w:rsidR="00000000" w:rsidRDefault="00F90130">
      <w:pPr>
        <w:ind w:firstLine="400"/>
        <w:jc w:val="both"/>
      </w:pPr>
      <w:r>
        <w:rPr>
          <w:rStyle w:val="s0"/>
        </w:rPr>
        <w:t> </w:t>
      </w:r>
    </w:p>
    <w:p w:rsidR="00000000" w:rsidRDefault="00F90130">
      <w:pPr>
        <w:ind w:firstLine="400"/>
        <w:jc w:val="both"/>
      </w:pPr>
      <w:r>
        <w:rPr>
          <w:rStyle w:val="s0"/>
        </w:rPr>
        <w:t> </w:t>
      </w:r>
    </w:p>
    <w:p w:rsidR="00000000" w:rsidRDefault="00F901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130" w:rsidRDefault="00F90130" w:rsidP="00F90130">
      <w:r>
        <w:separator/>
      </w:r>
    </w:p>
  </w:endnote>
  <w:endnote w:type="continuationSeparator" w:id="0">
    <w:p w:rsidR="00F90130" w:rsidRDefault="00F90130" w:rsidP="00F90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130" w:rsidRDefault="00F901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130" w:rsidRDefault="00F901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130" w:rsidRDefault="00F901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130" w:rsidRDefault="00F90130" w:rsidP="00F90130">
      <w:r>
        <w:separator/>
      </w:r>
    </w:p>
  </w:footnote>
  <w:footnote w:type="continuationSeparator" w:id="0">
    <w:p w:rsidR="00F90130" w:rsidRDefault="00F90130" w:rsidP="00F901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130" w:rsidRDefault="00F901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130" w:rsidRDefault="00F90130" w:rsidP="00F901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0130" w:rsidRPr="00F90130" w:rsidRDefault="00F90130" w:rsidP="00F901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2013.15.11 № 1235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130" w:rsidRDefault="00F901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0130"/>
    <w:rsid w:val="00F90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01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01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01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01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01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01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01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01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008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661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2013.15.11 № 1235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2023-11-07T16:35:00Z</dcterms:created>
  <dcterms:modified xsi:type="dcterms:W3CDTF">2023-11-07T16:35:00Z</dcterms:modified>
</cp:coreProperties>
</file>