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068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Ұлттық Банкі Басқармасының «Екінші деңгейдегі банктердің кредиттік портфельдерінің сапасын жақсартуға мамандандырылған ұйымның күмәнді және үмітсіз активтерді бағалауды және иемденуді жүзеге асыру қағидаларын, сондай-ақ Иемденеті</w:t>
      </w:r>
      <w:r>
        <w:rPr>
          <w:rStyle w:val="s0"/>
          <w:b/>
          <w:bCs/>
        </w:rPr>
        <w:t xml:space="preserve">н (иемденген) күмәнді және үмітсіз активтерге қойылатын талаптарды бекіту туралы» 2012 жылғы 4 шілдедегі № 215 қаулысына өзгеріс енгізу туралы» Қазақстан Республикасы Ұлттық Банкі Басқармасының 2013 жылғы 11 желтоқсандағы № 272 Қаулысы </w:t>
      </w:r>
    </w:p>
    <w:p w:rsidR="00000000" w:rsidRDefault="0047068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7068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27 қаңтарда № 9102 тіркелді</w:t>
      </w:r>
    </w:p>
    <w:p w:rsidR="00000000" w:rsidRDefault="0047068A">
      <w:pPr>
        <w:ind w:firstLine="400"/>
        <w:jc w:val="both"/>
      </w:pPr>
      <w:r>
        <w:rPr>
          <w:rStyle w:val="s0"/>
        </w:rPr>
        <w:t> </w:t>
      </w:r>
    </w:p>
    <w:p w:rsidR="00000000" w:rsidRDefault="0047068A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2014 ж. 10 ақпанда</w:t>
        </w:r>
      </w:hyperlink>
      <w:r>
        <w:rPr>
          <w:rStyle w:val="s00"/>
        </w:rPr>
        <w:t>; «Егемен Қазақстан» 2014 жылғы 6 наурыз № 45 (</w:t>
      </w:r>
      <w:r>
        <w:rPr>
          <w:rStyle w:val="s0"/>
        </w:rPr>
        <w:t>28269)</w:t>
      </w:r>
    </w:p>
    <w:p w:rsidR="00000000" w:rsidRDefault="0047068A">
      <w:pPr>
        <w:ind w:firstLine="400"/>
        <w:jc w:val="both"/>
      </w:pPr>
      <w:r>
        <w:rPr>
          <w:rStyle w:val="s0"/>
        </w:rPr>
        <w:t> </w:t>
      </w:r>
    </w:p>
    <w:p w:rsidR="00000000" w:rsidRDefault="0047068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 жылғы 24 қыркүйектегі № 179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</w:t>
      </w:r>
      <w:r>
        <w:rPr>
          <w:rStyle w:val="s0"/>
        </w:rPr>
        <w:t xml:space="preserve">ойылды </w:t>
      </w:r>
    </w:p>
    <w:p w:rsidR="00000000" w:rsidRDefault="0047068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068A" w:rsidRDefault="0047068A" w:rsidP="0047068A">
      <w:r>
        <w:separator/>
      </w:r>
    </w:p>
  </w:endnote>
  <w:endnote w:type="continuationSeparator" w:id="0">
    <w:p w:rsidR="0047068A" w:rsidRDefault="0047068A" w:rsidP="00470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68A" w:rsidRDefault="004706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68A" w:rsidRDefault="004706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68A" w:rsidRDefault="004706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068A" w:rsidRDefault="0047068A" w:rsidP="0047068A">
      <w:r>
        <w:separator/>
      </w:r>
    </w:p>
  </w:footnote>
  <w:footnote w:type="continuationSeparator" w:id="0">
    <w:p w:rsidR="0047068A" w:rsidRDefault="0047068A" w:rsidP="004706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68A" w:rsidRDefault="004706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68A" w:rsidRDefault="0047068A" w:rsidP="004706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068A" w:rsidRPr="0047068A" w:rsidRDefault="0047068A" w:rsidP="004706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БАНКІ БАСҚАРМАСЫНЫҢ 2013.11.12 № 272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68A" w:rsidRDefault="004706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068A"/>
    <w:rsid w:val="00470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06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06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06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06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06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06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06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06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61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30000910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910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БАНКІ БАСҚАРМАСЫНЫҢ 2013.11.12 № 272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2023-12-06T03:55:00Z</dcterms:created>
  <dcterms:modified xsi:type="dcterms:W3CDTF">2023-12-06T03:55:00Z</dcterms:modified>
</cp:coreProperties>
</file>