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92FEB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«Аудиторлық қызметті жүзеге асыруға лицензия беру, қайта ресімдеу, лицензияның телнұсқаларын беру» мемлекеттік көрсетілетін қызмет стандартын бекіту және Қазақстан Республикасы Үкіметінің кейбір шешімдерінің күші жойылды деп тану туралы» Қазақстан Республи</w:t>
      </w:r>
      <w:r>
        <w:rPr>
          <w:rStyle w:val="s0"/>
          <w:b/>
          <w:bCs/>
        </w:rPr>
        <w:t>касы Үкіметінің 2013 жылғы 31 желтоқсандағы № 1552 Қаулысы (күші жойылды)</w:t>
      </w:r>
    </w:p>
    <w:p w:rsidR="00000000" w:rsidRDefault="00792FEB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792FEB">
      <w:pPr>
        <w:ind w:firstLine="400"/>
        <w:jc w:val="both"/>
      </w:pPr>
      <w:r>
        <w:rPr>
          <w:rStyle w:val="s0"/>
        </w:rPr>
        <w:t>Жариялануы: «Егемен Қазақстан» 2014 жылғы 8 ақпан № 27 (28251); ҚР Президенті мен ҚР Үкіметінің Актілер жинағы, 2013 ж., № 82, 1061-құжат</w:t>
      </w:r>
    </w:p>
    <w:p w:rsidR="00000000" w:rsidRDefault="00792FEB">
      <w:pPr>
        <w:ind w:firstLine="400"/>
        <w:jc w:val="both"/>
      </w:pPr>
      <w:r>
        <w:rPr>
          <w:rStyle w:val="s0"/>
        </w:rPr>
        <w:t> </w:t>
      </w:r>
    </w:p>
    <w:p w:rsidR="00000000" w:rsidRDefault="00792FEB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Үкіметінің 2015 жылғы 11 қыркүйектегі № 771 </w:t>
      </w:r>
      <w:hyperlink r:id="rId7" w:history="1">
        <w:r>
          <w:rPr>
            <w:rStyle w:val="a3"/>
          </w:rPr>
          <w:t>Қаулысымен</w:t>
        </w:r>
      </w:hyperlink>
      <w:r>
        <w:rPr>
          <w:rStyle w:val="s0"/>
        </w:rPr>
        <w:t xml:space="preserve"> күші жойылды</w:t>
      </w:r>
    </w:p>
    <w:p w:rsidR="00000000" w:rsidRDefault="00792FEB">
      <w:pPr>
        <w:ind w:firstLine="400"/>
        <w:jc w:val="both"/>
      </w:pPr>
      <w:r>
        <w:rPr>
          <w:rStyle w:val="s0"/>
        </w:rPr>
        <w:t> </w:t>
      </w:r>
    </w:p>
    <w:p w:rsidR="00000000" w:rsidRDefault="00792FEB">
      <w:pPr>
        <w:ind w:firstLine="400"/>
        <w:jc w:val="both"/>
      </w:pPr>
      <w:r>
        <w:rPr>
          <w:rStyle w:val="s0"/>
        </w:rPr>
        <w:t> </w:t>
      </w:r>
    </w:p>
    <w:p w:rsidR="00000000" w:rsidRDefault="00792FEB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EB" w:rsidRDefault="00792FEB" w:rsidP="00792FEB">
      <w:r>
        <w:separator/>
      </w:r>
    </w:p>
  </w:endnote>
  <w:endnote w:type="continuationSeparator" w:id="0">
    <w:p w:rsidR="00792FEB" w:rsidRDefault="00792FEB" w:rsidP="0079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FEB" w:rsidRDefault="00792F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FEB" w:rsidRDefault="00792F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FEB" w:rsidRDefault="00792F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EB" w:rsidRDefault="00792FEB" w:rsidP="00792FEB">
      <w:r>
        <w:separator/>
      </w:r>
    </w:p>
  </w:footnote>
  <w:footnote w:type="continuationSeparator" w:id="0">
    <w:p w:rsidR="00792FEB" w:rsidRDefault="00792FEB" w:rsidP="00792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FEB" w:rsidRDefault="00792F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FEB" w:rsidRDefault="00792FEB" w:rsidP="00792FE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92FEB" w:rsidRPr="00792FEB" w:rsidRDefault="00792FEB" w:rsidP="00792FEB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ҚР ҮКІМЕТІНІҢ 2013.31.12 № 1552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FEB" w:rsidRDefault="00792F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92FEB"/>
    <w:rsid w:val="0079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92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2FE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92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2FE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92F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2FEB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92F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2FE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703437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542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2025-10-09T22:40:00Z</dcterms:created>
  <dcterms:modified xsi:type="dcterms:W3CDTF">2025-10-09T22:40:00Z</dcterms:modified>
</cp:coreProperties>
</file>