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5377E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Постановление Правительства Республики Казахстан от 31 декабря 2013 года № 1552 «Об утверждении стандарта государственной услуги «Выдача лицензии, переоформление, выдача дубликатов лицензии на осуществление аудиторской деятельности» и признании утратившими</w:t>
      </w:r>
      <w:r>
        <w:rPr>
          <w:rStyle w:val="s0"/>
          <w:b/>
          <w:bCs/>
        </w:rPr>
        <w:t xml:space="preserve"> силу некоторых решений Правительства Республики Казахстан» (утратило силу)</w:t>
      </w:r>
    </w:p>
    <w:p w:rsidR="00000000" w:rsidRDefault="0025377E">
      <w:r>
        <w:t> </w:t>
      </w:r>
    </w:p>
    <w:p w:rsidR="00000000" w:rsidRDefault="0025377E">
      <w:pPr>
        <w:ind w:firstLine="400"/>
        <w:jc w:val="both"/>
      </w:pPr>
      <w:r>
        <w:rPr>
          <w:rStyle w:val="s0"/>
        </w:rPr>
        <w:t>Опубликовано: «Казахстанская правда» от 8 февраля 2014 г. № 27 (27648); САПП Республики Казахстан 2013 г., № 82, ст. 1061</w:t>
      </w:r>
    </w:p>
    <w:p w:rsidR="00000000" w:rsidRDefault="0025377E">
      <w:pPr>
        <w:ind w:firstLine="400"/>
        <w:jc w:val="both"/>
      </w:pPr>
      <w:r>
        <w:rPr>
          <w:rStyle w:val="s0"/>
        </w:rPr>
        <w:t> </w:t>
      </w:r>
    </w:p>
    <w:p w:rsidR="00000000" w:rsidRDefault="0025377E">
      <w:pPr>
        <w:ind w:firstLine="400"/>
        <w:jc w:val="both"/>
      </w:pPr>
      <w:r>
        <w:rPr>
          <w:rStyle w:val="s0"/>
        </w:rPr>
        <w:t xml:space="preserve">Утратило силу в соответствии с </w:t>
      </w:r>
      <w:hyperlink r:id="rId7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11 сентября 2015 года № 771 </w:t>
      </w:r>
    </w:p>
    <w:p w:rsidR="00000000" w:rsidRDefault="0025377E">
      <w:pPr>
        <w:ind w:firstLine="400"/>
        <w:jc w:val="both"/>
      </w:pPr>
      <w:r>
        <w:rPr>
          <w:rStyle w:val="s0"/>
        </w:rP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77E" w:rsidRDefault="0025377E" w:rsidP="0025377E">
      <w:r>
        <w:separator/>
      </w:r>
    </w:p>
  </w:endnote>
  <w:endnote w:type="continuationSeparator" w:id="0">
    <w:p w:rsidR="0025377E" w:rsidRDefault="0025377E" w:rsidP="00253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77E" w:rsidRDefault="0025377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77E" w:rsidRDefault="0025377E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77E" w:rsidRDefault="0025377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77E" w:rsidRDefault="0025377E" w:rsidP="0025377E">
      <w:r>
        <w:separator/>
      </w:r>
    </w:p>
  </w:footnote>
  <w:footnote w:type="continuationSeparator" w:id="0">
    <w:p w:rsidR="0025377E" w:rsidRDefault="0025377E" w:rsidP="002537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77E" w:rsidRDefault="0025377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77E" w:rsidRDefault="0025377E" w:rsidP="0025377E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25377E" w:rsidRPr="0025377E" w:rsidRDefault="0025377E" w:rsidP="0025377E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ПОСТАНОВЛЕНИИ ПРАВИТЕЛЬСТВА РК ОТ 31.12.2013 № 1552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77E" w:rsidRDefault="0025377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25377E"/>
    <w:rsid w:val="0025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2537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5377E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5377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5377E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2537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5377E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5377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5377E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9330396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548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2025-11-03T14:30:00Z</dcterms:created>
  <dcterms:modified xsi:type="dcterms:W3CDTF">2025-11-03T14:30:00Z</dcterms:modified>
</cp:coreProperties>
</file>