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43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25F69">
            <w:pPr>
              <w:pStyle w:val="p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811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2184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3" w:type="pct"/>
            <w:vAlign w:val="center"/>
            <w:hideMark/>
          </w:tcPr>
          <w:p w:rsidR="00000000" w:rsidRDefault="00A25F69">
            <w:pPr>
              <w:pStyle w:val="pc"/>
            </w:pPr>
            <w:r>
              <w:rPr>
                <w:rStyle w:val="s1"/>
                <w:sz w:val="28"/>
                <w:szCs w:val="28"/>
              </w:rPr>
              <w:t>Аксакалов Кумар Иргибаевич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25F69">
            <w:pPr>
              <w:rPr>
                <w:color w:val="000000"/>
              </w:rPr>
            </w:pPr>
          </w:p>
        </w:tc>
        <w:tc>
          <w:tcPr>
            <w:tcW w:w="4563" w:type="pct"/>
            <w:vAlign w:val="center"/>
            <w:hideMark/>
          </w:tcPr>
          <w:p w:rsidR="00000000" w:rsidRDefault="00A25F69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25F69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5F69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Аким Костанайской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25F69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5F69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24.08.1965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25F69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5F69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Кустанайская область; Ленинский район; с. Ленинское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25F69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5F69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четверо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25F69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5F69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5F69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 институт инженеров сельскохозяйственного производства имени В.П. Горячкина (1987)</w:t>
            </w:r>
          </w:p>
          <w:p w:rsidR="00000000" w:rsidRDefault="00A25F69">
            <w:pPr>
              <w:pStyle w:val="p"/>
            </w:pPr>
            <w:r>
              <w:rPr>
                <w:rStyle w:val="s0"/>
                <w:i/>
                <w:iCs/>
              </w:rPr>
              <w:t>Инженер-механик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5F69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диссертации: «Эффективность агротехсервиса по поддержанию машин в работоспособном состоянии (на примере хозяйств Костанайской области)» (2000)</w:t>
            </w:r>
          </w:p>
        </w:tc>
      </w:tr>
      <w:tr w:rsidR="00000000">
        <w:trPr>
          <w:trHeight w:val="22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5F69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инженер совхоза (1987-1989);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</w:t>
            </w:r>
            <w:r>
              <w:rPr>
                <w:rStyle w:val="s0"/>
              </w:rPr>
              <w:t>кретарь Урицкого райкома ЛКСМК (1989-1991);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инженер совхоза (1991-1992);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МГП «Новоселовка» (1992-1993);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генерального директора НПО «Кустанайское» (1993-1996);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колхоза «Север», президент </w:t>
            </w:r>
            <w:r>
              <w:rPr>
                <w:rStyle w:val="s0"/>
              </w:rPr>
              <w:t>АООТ «Север» (1996-1998);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Мендыкаринского района (10.1998-10.2002);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Тарановского района (10.2002-05.2004);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Государственный инспектор Государственной инспекции Управления организационно-контрольной работы и кадровой политики, </w:t>
            </w:r>
            <w:r>
              <w:rPr>
                <w:rStyle w:val="s0"/>
              </w:rPr>
              <w:t>отдела государственного контроля и организационной работы Администрации Президента Республики Казахстан (04.2004-08.2006);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Жамбылской области (08.2006-01.2010);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руководителя, руководитель центрального аппарата НДП «Нур Отан» (2010-2014);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Секретарь партии «Нур Отан»</w:t>
              </w:r>
            </w:hyperlink>
            <w:r>
              <w:rPr>
                <w:rStyle w:val="s0"/>
              </w:rPr>
              <w:t xml:space="preserve"> (02.2014-09.2015);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Руководителя Администрации Пр</w:t>
            </w:r>
            <w:r>
              <w:t>езидента Республики Казахстан (</w:t>
            </w:r>
            <w:hyperlink r:id="rId9" w:history="1">
              <w:r>
                <w:rPr>
                  <w:rStyle w:val="a4"/>
                </w:rPr>
                <w:t>04.09.2015</w:t>
              </w:r>
            </w:hyperlink>
            <w:r>
              <w:t>-03.2017);</w:t>
            </w:r>
          </w:p>
          <w:p w:rsidR="00000000" w:rsidRDefault="00A25F6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Северо-Казахстанской области (</w:t>
            </w:r>
            <w:hyperlink r:id="rId10" w:history="1">
              <w:r>
                <w:rPr>
                  <w:rStyle w:val="a4"/>
                </w:rPr>
                <w:t>14.03.2017</w:t>
              </w:r>
            </w:hyperlink>
            <w:r>
              <w:rPr>
                <w:rStyle w:val="s0"/>
              </w:rPr>
              <w:t xml:space="preserve">, полномочия продлены </w:t>
            </w:r>
            <w:hyperlink r:id="rId11" w:history="1">
              <w:r>
                <w:rPr>
                  <w:rStyle w:val="a4"/>
                </w:rPr>
                <w:t>17.06.2019</w:t>
              </w:r>
            </w:hyperlink>
            <w:r>
              <w:rPr>
                <w:rStyle w:val="s0"/>
              </w:rPr>
              <w:t>-01.12.2022);</w:t>
            </w:r>
          </w:p>
          <w:p w:rsidR="00000000" w:rsidRDefault="00A25F6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Аким Костанайской области (с </w:t>
            </w:r>
            <w:hyperlink r:id="rId12" w:history="1">
              <w:r>
                <w:rPr>
                  <w:rStyle w:val="a4"/>
                </w:rPr>
                <w:t>01.12.2022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41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5F69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Член Национальной комиссии по реализации программы модернизации общественного сознания при Президенте Республики Казахстан (с </w:t>
            </w:r>
            <w:hyperlink r:id="rId13" w:history="1">
              <w:r>
                <w:rPr>
                  <w:rStyle w:val="a4"/>
                </w:rPr>
                <w:t>17.04.2017</w:t>
              </w:r>
            </w:hyperlink>
            <w:r>
              <w:t>)</w:t>
            </w:r>
          </w:p>
        </w:tc>
      </w:tr>
      <w:tr w:rsidR="00000000">
        <w:trPr>
          <w:trHeight w:val="557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5F69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Сев</w:t>
            </w:r>
            <w:r>
              <w:rPr>
                <w:rStyle w:val="s0"/>
              </w:rPr>
              <w:t xml:space="preserve">еро-Казахстанского филиала партии «Нұр Отан» (с </w:t>
            </w:r>
            <w:hyperlink r:id="rId14" w:history="1">
              <w:r>
                <w:rPr>
                  <w:rStyle w:val="a4"/>
                </w:rPr>
                <w:t>04.2017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5F69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 «Құрмет» (2011)</w:t>
            </w:r>
          </w:p>
          <w:p w:rsidR="00000000" w:rsidRDefault="00A25F6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</w:p>
        </w:tc>
      </w:tr>
    </w:tbl>
    <w:p w:rsidR="00000000" w:rsidRDefault="00A25F69">
      <w:pPr>
        <w:pStyle w:val="p"/>
      </w:pPr>
      <w:r>
        <w:t> </w:t>
      </w:r>
    </w:p>
    <w:p w:rsidR="00000000" w:rsidRDefault="00A25F69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F69" w:rsidRDefault="00A25F69" w:rsidP="00A25F69">
      <w:r>
        <w:separator/>
      </w:r>
    </w:p>
  </w:endnote>
  <w:endnote w:type="continuationSeparator" w:id="0">
    <w:p w:rsidR="00A25F69" w:rsidRDefault="00A25F69" w:rsidP="00A25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F69" w:rsidRDefault="00A25F6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F69" w:rsidRDefault="00A25F6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F69" w:rsidRDefault="00A25F6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F69" w:rsidRDefault="00A25F69" w:rsidP="00A25F69">
      <w:r>
        <w:separator/>
      </w:r>
    </w:p>
  </w:footnote>
  <w:footnote w:type="continuationSeparator" w:id="0">
    <w:p w:rsidR="00A25F69" w:rsidRDefault="00A25F69" w:rsidP="00A25F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F69" w:rsidRDefault="00A25F6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F69" w:rsidRDefault="00A25F69" w:rsidP="00A25F6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5F69" w:rsidRPr="00A25F69" w:rsidRDefault="00A25F69" w:rsidP="00A25F6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Аксакалов Кумар Иргибаевич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F69" w:rsidRDefault="00A25F6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5F69"/>
    <w:rsid w:val="00A25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25F6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25F6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25F6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25F6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25F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25F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25F6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25F6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25F6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25F6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25F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25F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08086" TargetMode="External"/><Relationship Id="rId13" Type="http://schemas.openxmlformats.org/officeDocument/2006/relationships/hyperlink" Target="http://online.zakon.kz/Document/?doc_id=3502103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673103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9647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75940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43434" TargetMode="External"/><Relationship Id="rId14" Type="http://schemas.openxmlformats.org/officeDocument/2006/relationships/hyperlink" Target="http://online.zakon.kz/Document/?doc_id=3288127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405</Words>
  <Characters>2310</Characters>
  <Application>Microsoft Office Word</Application>
  <DocSecurity>0</DocSecurity>
  <Lines>19</Lines>
  <Paragraphs>5</Paragraphs>
  <ScaleCrop>false</ScaleCrop>
  <Company/>
  <LinksUpToDate>false</LinksUpToDate>
  <CharactersWithSpaces>2710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Аксакалов Кумар Иргибаевич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2023-11-09T07:42:00Z</dcterms:created>
  <dcterms:modified xsi:type="dcterms:W3CDTF">2023-11-09T07:42:00Z</dcterms:modified>
</cp:coreProperties>
</file>