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45D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22 января 2014 года № 12-љ «Об утверждении Правил формирования базы данных вкладчиков (получателей) по обязательным пенсионным взносам, обязательным профессиональным пенсионным взн</w:t>
      </w:r>
      <w:r>
        <w:rPr>
          <w:rStyle w:val="s0"/>
          <w:b/>
          <w:bCs/>
        </w:rPr>
        <w:t>осам и единого списка физических лиц, заключивших договор о пенсионном обеспечении за счет обязательных пенсионных взносов, обязательных профессиональных пенсионных взносов и Правил представления единым накопительным пенсионным фондом Государственной корпо</w:t>
      </w:r>
      <w:r>
        <w:rPr>
          <w:rStyle w:val="s0"/>
          <w:b/>
          <w:bCs/>
        </w:rPr>
        <w:t>рации «Правительство для граждан» сведений о заключенных и прекративших действие с вкладчиками (получателями) договорах о пенсионном обеспечении за счет обязательных пенсионных взносов, обязательных профессиональных пенсионных взносов с использованием элек</w:t>
      </w:r>
      <w:r>
        <w:rPr>
          <w:rStyle w:val="s0"/>
          <w:b/>
          <w:bCs/>
        </w:rPr>
        <w:t>тронного доку... (утратил силу)</w:t>
      </w:r>
    </w:p>
    <w:p w:rsidR="00000000" w:rsidRDefault="00C345D3">
      <w:r>
        <w:t> </w:t>
      </w:r>
    </w:p>
    <w:p w:rsidR="00000000" w:rsidRDefault="00C345D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февраля 2014 года под № 9167</w:t>
      </w:r>
    </w:p>
    <w:p w:rsidR="00000000" w:rsidRDefault="00C345D3">
      <w:pPr>
        <w:ind w:firstLine="400"/>
        <w:jc w:val="both"/>
      </w:pPr>
      <w:r>
        <w:rPr>
          <w:rStyle w:val="s0"/>
        </w:rPr>
        <w:t> </w:t>
      </w:r>
    </w:p>
    <w:p w:rsidR="00000000" w:rsidRDefault="00C345D3">
      <w:pPr>
        <w:ind w:firstLine="400"/>
        <w:jc w:val="both"/>
      </w:pPr>
      <w:r>
        <w:rPr>
          <w:rStyle w:val="s0"/>
        </w:rPr>
        <w:t>Опубликован: «Казахстанская правда» от 27 марта 2014 г. № 59 (27680)</w:t>
      </w:r>
    </w:p>
    <w:p w:rsidR="00000000" w:rsidRDefault="00C345D3">
      <w:pPr>
        <w:ind w:firstLine="400"/>
        <w:jc w:val="both"/>
      </w:pPr>
      <w:r>
        <w:rPr>
          <w:rStyle w:val="s0"/>
        </w:rPr>
        <w:t> </w:t>
      </w:r>
    </w:p>
    <w:p w:rsidR="00000000" w:rsidRDefault="00C345D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3 августа 2017 года № 232</w:t>
      </w:r>
    </w:p>
    <w:p w:rsidR="00000000" w:rsidRDefault="00C345D3">
      <w:pPr>
        <w:ind w:firstLine="400"/>
        <w:jc w:val="both"/>
      </w:pPr>
      <w:r>
        <w:t> </w:t>
      </w:r>
    </w:p>
    <w:p w:rsidR="00000000" w:rsidRDefault="00C345D3">
      <w:pPr>
        <w:ind w:firstLine="400"/>
        <w:jc w:val="both"/>
      </w:pPr>
      <w:r>
        <w:t xml:space="preserve">Внесены изменения: </w:t>
      </w:r>
    </w:p>
    <w:p w:rsidR="00000000" w:rsidRDefault="00C345D3">
      <w:pPr>
        <w:ind w:firstLine="400"/>
        <w:jc w:val="both"/>
      </w:pPr>
      <w:r>
        <w:t> </w:t>
      </w:r>
    </w:p>
    <w:p w:rsidR="00000000" w:rsidRDefault="00C345D3">
      <w:pPr>
        <w:ind w:firstLine="400"/>
        <w:jc w:val="both"/>
      </w:pP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12.01.16 г. № 11 (введен в действие с 1 марта 2016 года).</w:t>
      </w:r>
    </w:p>
    <w:p w:rsidR="00000000" w:rsidRDefault="00C345D3">
      <w:pPr>
        <w:ind w:firstLine="400"/>
        <w:jc w:val="both"/>
      </w:pPr>
      <w:r>
        <w:t> </w:t>
      </w:r>
    </w:p>
    <w:p w:rsidR="00000000" w:rsidRDefault="00C345D3">
      <w:pPr>
        <w:ind w:firstLine="400"/>
        <w:jc w:val="both"/>
      </w:pPr>
      <w:r>
        <w:t>Предыдущие редакции:</w:t>
      </w:r>
    </w:p>
    <w:p w:rsidR="00000000" w:rsidRDefault="00C345D3">
      <w:pPr>
        <w:ind w:firstLine="400"/>
        <w:jc w:val="both"/>
      </w:pPr>
      <w:r>
        <w:t> </w:t>
      </w:r>
    </w:p>
    <w:p w:rsidR="00000000" w:rsidRDefault="00C345D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12.01.16 г.</w:t>
      </w:r>
    </w:p>
    <w:p w:rsidR="00000000" w:rsidRDefault="00C345D3">
      <w:pPr>
        <w:ind w:firstLine="400"/>
        <w:jc w:val="both"/>
      </w:pPr>
      <w:r>
        <w:t> </w:t>
      </w:r>
    </w:p>
    <w:p w:rsidR="00000000" w:rsidRDefault="00C345D3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5D3" w:rsidRDefault="00C345D3" w:rsidP="00C345D3">
      <w:r>
        <w:separator/>
      </w:r>
    </w:p>
  </w:endnote>
  <w:endnote w:type="continuationSeparator" w:id="0">
    <w:p w:rsidR="00C345D3" w:rsidRDefault="00C345D3" w:rsidP="00C345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5D3" w:rsidRDefault="00C345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5D3" w:rsidRDefault="00C345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5D3" w:rsidRDefault="00C345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5D3" w:rsidRDefault="00C345D3" w:rsidP="00C345D3">
      <w:r>
        <w:separator/>
      </w:r>
    </w:p>
  </w:footnote>
  <w:footnote w:type="continuationSeparator" w:id="0">
    <w:p w:rsidR="00C345D3" w:rsidRDefault="00C345D3" w:rsidP="00C345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5D3" w:rsidRDefault="00C345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5D3" w:rsidRDefault="00C345D3" w:rsidP="00C345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45D3" w:rsidRPr="00C345D3" w:rsidRDefault="00C345D3" w:rsidP="00C345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22 января 2014 года № 12-ө «Об утверждении Правил формирования базы данных вкладчиков (получателей) по обязательным пенсионным взносам, обязательным профессиональным пенсионным взносам и единого списка физических лиц, заключивших договор о пенсионном обеспечении за счет обязательных пенсионных взносов, обязательных профессиональных пенсионных взносов и Правил представления единым накопительным пенсионным фондом Государственной корпорации «Правительство для граждан» сведений о заключенных и прекративших действие с вкладчиками (получателями) договорах о пенсионном обеспечении за счет обязательных пенсионных взносов, обязательных профессиональных пенсионных взносов с использованием электронного доку...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5D3" w:rsidRDefault="00C345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45D3"/>
    <w:rsid w:val="00C34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45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45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45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45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45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45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45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45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818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515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394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1418</Characters>
  <Application>Microsoft Office Word</Application>
  <DocSecurity>0</DocSecurity>
  <Lines>11</Lines>
  <Paragraphs>3</Paragraphs>
  <ScaleCrop>false</ScaleCrop>
  <Company/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2025-03-08T03:00:00Z</dcterms:created>
  <dcterms:modified xsi:type="dcterms:W3CDTF">2025-03-08T03:00:00Z</dcterms:modified>
</cp:coreProperties>
</file>