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CF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4A6CFC">
      <w:pPr>
        <w:jc w:val="center"/>
      </w:pPr>
      <w:r>
        <w:rPr>
          <w:rStyle w:val="s1"/>
        </w:rPr>
        <w:t> </w:t>
      </w:r>
    </w:p>
    <w:p w:rsidR="00000000" w:rsidRDefault="004A6CFC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7 марта 2014 года</w:t>
      </w:r>
    </w:p>
    <w:p w:rsidR="00000000" w:rsidRDefault="004A6CFC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9"/>
        <w:gridCol w:w="3042"/>
      </w:tblGrid>
      <w:tr w:rsidR="00000000">
        <w:tc>
          <w:tcPr>
            <w:tcW w:w="34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5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4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5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4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4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 и надзор за их деятельностью</w:t>
              </w:r>
            </w:hyperlink>
          </w:p>
        </w:tc>
        <w:tc>
          <w:tcPr>
            <w:tcW w:w="15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4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</w:t>
              </w:r>
              <w:r>
                <w:rPr>
                  <w:rStyle w:val="a3"/>
                  <w:i/>
                  <w:iCs/>
                </w:rPr>
                <w:t>ключительные и переходные положения</w:t>
              </w:r>
            </w:hyperlink>
          </w:p>
        </w:tc>
        <w:tc>
          <w:tcPr>
            <w:tcW w:w="15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6CFC">
            <w:pPr>
              <w:pStyle w:val="s8"/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30-32)</w:t>
              </w:r>
            </w:hyperlink>
          </w:p>
        </w:tc>
      </w:tr>
    </w:tbl>
    <w:p w:rsidR="00000000" w:rsidRDefault="004A6CFC">
      <w:pPr>
        <w:autoSpaceDE w:val="0"/>
        <w:autoSpaceDN w:val="0"/>
        <w:ind w:firstLine="400"/>
        <w:jc w:val="both"/>
      </w:pPr>
      <w:r>
        <w:t> </w:t>
      </w:r>
    </w:p>
    <w:p w:rsidR="00000000" w:rsidRDefault="004A6CF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A6CFC">
      <w:pPr>
        <w:jc w:val="center"/>
      </w:pPr>
      <w:r>
        <w:rPr>
          <w:rStyle w:val="s1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A6CF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A6CFC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4A6CFC">
      <w:pPr>
        <w:ind w:firstLine="400"/>
        <w:jc w:val="both"/>
      </w:pPr>
      <w:bookmarkStart w:id="2" w:name="SUB10002"/>
      <w:bookmarkEnd w:id="2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4A6CFC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4A6CFC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4A6CFC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4A6CFC">
      <w:pPr>
        <w:ind w:firstLine="400"/>
        <w:jc w:val="both"/>
      </w:pPr>
      <w:bookmarkStart w:id="3" w:name="SUB10008"/>
      <w:bookmarkEnd w:id="3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4A6CFC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8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A6CFC">
      <w:pPr>
        <w:ind w:firstLine="400"/>
        <w:jc w:val="both"/>
      </w:pPr>
      <w:bookmarkStart w:id="4" w:name="SUB20200"/>
      <w:bookmarkEnd w:id="4"/>
      <w:r>
        <w:rPr>
          <w:rStyle w:val="s0"/>
        </w:rPr>
        <w:t>2. Законы Республики Казахстан «</w:t>
      </w:r>
      <w:hyperlink r:id="rId10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1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4A6CFC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jc w:val="center"/>
      </w:pPr>
      <w:bookmarkStart w:id="5" w:name="SUB30000"/>
      <w:bookmarkEnd w:id="5"/>
      <w:r>
        <w:rPr>
          <w:rStyle w:val="s1"/>
        </w:rPr>
        <w:t>Глава 2. Предоставление микрокредитов</w:t>
      </w:r>
    </w:p>
    <w:p w:rsidR="00000000" w:rsidRDefault="004A6CFC">
      <w:pPr>
        <w:jc w:val="center"/>
      </w:pPr>
      <w:r>
        <w:rPr>
          <w:rStyle w:val="s1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2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4A6CFC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</w:t>
      </w:r>
      <w:r>
        <w:rPr>
          <w:rStyle w:val="s0"/>
        </w:rPr>
        <w:t>им органом.</w:t>
      </w:r>
    </w:p>
    <w:p w:rsidR="00000000" w:rsidRDefault="004A6CFC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предоставленным микрокредитом указывается в пересчете на год независимо от срока предоставления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</w:t>
      </w:r>
      <w:r>
        <w:rPr>
          <w:rStyle w:val="s0"/>
        </w:rPr>
        <w:t>я микрофинансовой организацией после или в момент предоставления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4A6CFC">
      <w:pPr>
        <w:ind w:firstLine="400"/>
        <w:jc w:val="both"/>
      </w:pPr>
      <w:bookmarkStart w:id="6" w:name="SUB40100"/>
      <w:bookmarkEnd w:id="6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4A6CFC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</w:t>
      </w:r>
      <w:r>
        <w:rPr>
          <w:rStyle w:val="s0"/>
        </w:rPr>
        <w:t xml:space="preserve">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13" w:anchor="sub_id=16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4A6CFC">
      <w:pPr>
        <w:ind w:firstLine="400"/>
        <w:jc w:val="both"/>
      </w:pPr>
      <w:bookmarkStart w:id="7" w:name="SUB40300"/>
      <w:bookmarkEnd w:id="7"/>
      <w:r>
        <w:rPr>
          <w:rStyle w:val="s0"/>
        </w:rPr>
        <w:t>3. Договор о предоставлении микрокредита содержит:</w:t>
      </w:r>
    </w:p>
    <w:p w:rsidR="00000000" w:rsidRDefault="004A6CFC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</w:t>
      </w:r>
      <w:r>
        <w:rPr>
          <w:rStyle w:val="s0"/>
        </w:rPr>
        <w:t>нование заемщика - юридического лица;</w:t>
      </w:r>
    </w:p>
    <w:p w:rsidR="00000000" w:rsidRDefault="004A6CFC">
      <w:pPr>
        <w:ind w:firstLine="400"/>
        <w:jc w:val="both"/>
      </w:pPr>
      <w:r>
        <w:rPr>
          <w:rStyle w:val="s0"/>
        </w:rPr>
        <w:t>2) общую сумму предоставляемого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4A6CFC">
      <w:pPr>
        <w:ind w:firstLine="400"/>
        <w:jc w:val="both"/>
      </w:pPr>
      <w:r>
        <w:rPr>
          <w:rStyle w:val="s0"/>
        </w:rPr>
        <w:t>5) метод погашения микрокредита, опр</w:t>
      </w:r>
      <w:r>
        <w:rPr>
          <w:rStyle w:val="s0"/>
        </w:rPr>
        <w:t>еделенный правилами предоставления микрокредитов;</w:t>
      </w:r>
    </w:p>
    <w:p w:rsidR="00000000" w:rsidRDefault="004A6CFC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</w:t>
      </w:r>
      <w:r>
        <w:rPr>
          <w:rStyle w:val="s0"/>
        </w:rPr>
        <w:t>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</w:t>
      </w:r>
      <w:r>
        <w:rPr>
          <w:rStyle w:val="s0"/>
        </w:rPr>
        <w:t>едоставлении микрокредита (при его наличии);</w:t>
      </w:r>
    </w:p>
    <w:p w:rsidR="00000000" w:rsidRDefault="004A6CFC">
      <w:pPr>
        <w:ind w:firstLine="400"/>
        <w:jc w:val="both"/>
      </w:pPr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</w:t>
      </w:r>
      <w:r>
        <w:rPr>
          <w:rStyle w:val="s0"/>
        </w:rPr>
        <w:t xml:space="preserve">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4A6CFC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4A6CFC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4. Обязательным условием договора о предоставлении целевого микрокредита является указание </w:t>
      </w:r>
      <w:r>
        <w:rPr>
          <w:rStyle w:val="s0"/>
        </w:rPr>
        <w:t>цели микрокредита, а также порядка осуществления контроля за его целевым использованием.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</w:t>
      </w:r>
      <w:r>
        <w:rPr>
          <w:rStyle w:val="s0"/>
        </w:rPr>
        <w:t>микрокредита, начисленное по договору о предоставлении микрокредита на дату возврата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4A6CFC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</w:t>
      </w:r>
      <w:r>
        <w:rPr>
          <w:rStyle w:val="s0"/>
        </w:rPr>
        <w:t>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1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</w:t>
      </w:r>
      <w:hyperlink r:id="rId15" w:history="1">
        <w:r>
          <w:rPr>
            <w:rStyle w:val="a3"/>
          </w:rPr>
          <w:t>Правила расчета годовой эффективной ставки вознаграждения по предоставляемым м</w:t>
        </w:r>
        <w:r>
          <w:rPr>
            <w:rStyle w:val="a3"/>
          </w:rPr>
          <w:t>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4A6CFC">
      <w:pPr>
        <w:ind w:firstLine="400"/>
        <w:jc w:val="both"/>
      </w:pPr>
      <w:bookmarkStart w:id="9" w:name="SUB50300"/>
      <w:bookmarkEnd w:id="9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</w:t>
      </w:r>
      <w:r>
        <w:rPr>
          <w:rStyle w:val="s0"/>
        </w:rPr>
        <w:t>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</w:t>
      </w:r>
      <w:r>
        <w:rPr>
          <w:rStyle w:val="s0"/>
        </w:rPr>
        <w:t xml:space="preserve"> о предоставлении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4A6CFC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</w:t>
      </w:r>
      <w:r>
        <w:rPr>
          <w:rStyle w:val="s0"/>
        </w:rPr>
        <w:t>конодательством Республики Казахстан или договором о предоставлении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 устав</w:t>
      </w:r>
      <w:r>
        <w:rPr>
          <w:rStyle w:val="s0"/>
        </w:rPr>
        <w:t xml:space="preserve">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Права и обязанности микрофинансовой организации</w:t>
      </w:r>
    </w:p>
    <w:p w:rsidR="00000000" w:rsidRDefault="004A6CFC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4A6CFC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4A6CFC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4A6CFC">
      <w:pPr>
        <w:ind w:firstLine="400"/>
        <w:jc w:val="both"/>
      </w:pPr>
      <w:r>
        <w:rPr>
          <w:rStyle w:val="s0"/>
        </w:rPr>
        <w:t>3) осуществлять иные права, установленные</w:t>
      </w:r>
      <w:r>
        <w:rPr>
          <w:rStyle w:val="s0"/>
        </w:rPr>
        <w:t xml:space="preserve"> настоящим Законом, иными законами Республики Казахстан и договором о предоставлении микрокредита.</w:t>
      </w:r>
    </w:p>
    <w:p w:rsidR="00000000" w:rsidRDefault="004A6CFC">
      <w:pPr>
        <w:ind w:firstLine="400"/>
        <w:jc w:val="both"/>
      </w:pPr>
      <w:bookmarkStart w:id="12" w:name="SUB70200"/>
      <w:bookmarkEnd w:id="12"/>
      <w:r>
        <w:rPr>
          <w:rStyle w:val="s0"/>
        </w:rPr>
        <w:t>2. Микрофинансовая организация обязана: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1) в случае изменения места нахождения либо изменения наименования письменно известить об этом уполномоченный орган, </w:t>
      </w:r>
      <w:r>
        <w:rPr>
          <w:rStyle w:val="s0"/>
        </w:rPr>
        <w:t>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</w:t>
      </w:r>
      <w:r>
        <w:rPr>
          <w:rStyle w:val="s0"/>
        </w:rPr>
        <w:t>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4A6CFC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</w:t>
      </w:r>
      <w:r>
        <w:rPr>
          <w:rStyle w:val="s0"/>
        </w:rPr>
        <w:t xml:space="preserve">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4A6CFC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</w:t>
      </w:r>
      <w:r>
        <w:rPr>
          <w:rStyle w:val="s0"/>
        </w:rPr>
        <w:t>чением, обслуживанием и погашением (возвратом)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погашения:</w:t>
      </w:r>
    </w:p>
    <w:p w:rsidR="00000000" w:rsidRDefault="004A6CFC">
      <w:pPr>
        <w:ind w:firstLine="400"/>
        <w:jc w:val="both"/>
      </w:pPr>
      <w:r>
        <w:rPr>
          <w:rStyle w:val="s0"/>
        </w:rPr>
        <w:t>методом дифференцированных плат</w:t>
      </w:r>
      <w:r>
        <w:rPr>
          <w:rStyle w:val="s0"/>
        </w:rPr>
        <w:t>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4A6CFC">
      <w:pPr>
        <w:ind w:firstLine="400"/>
        <w:jc w:val="both"/>
      </w:pPr>
      <w:r>
        <w:rPr>
          <w:rStyle w:val="s0"/>
        </w:rPr>
        <w:t>методом аннуитетных платежей, при кот</w:t>
      </w:r>
      <w:r>
        <w:rPr>
          <w:rStyle w:val="s0"/>
        </w:rPr>
        <w:t>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</w:t>
      </w:r>
      <w:r>
        <w:rPr>
          <w:rStyle w:val="s0"/>
        </w:rPr>
        <w:t>ого долга. Размеры первого и последнего платежей могут отличаться от других;</w:t>
      </w:r>
    </w:p>
    <w:p w:rsidR="00000000" w:rsidRDefault="004A6CFC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7) осуществлять классифи</w:t>
      </w:r>
      <w:r>
        <w:rPr>
          <w:rStyle w:val="s0"/>
        </w:rPr>
        <w:t xml:space="preserve">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6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</w:t>
      </w:r>
      <w:r>
        <w:rPr>
          <w:rStyle w:val="s0"/>
        </w:rPr>
        <w:t>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8) соблюдать </w:t>
      </w:r>
      <w:hyperlink r:id="rId17" w:history="1">
        <w:r>
          <w:rPr>
            <w:rStyle w:val="a3"/>
          </w:rPr>
          <w:t>пруденциальные нормативы и иные обязател</w:t>
        </w:r>
        <w:r>
          <w:rPr>
            <w:rStyle w:val="a3"/>
          </w:rPr>
          <w:t>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18" w:history="1">
        <w:r>
          <w:rPr>
            <w:rStyle w:val="a3"/>
          </w:rPr>
          <w:t>сроки и порядке</w:t>
        </w:r>
      </w:hyperlink>
      <w:r>
        <w:rPr>
          <w:rStyle w:val="s0"/>
        </w:rPr>
        <w:t xml:space="preserve">, определенные уполномоченным </w:t>
      </w:r>
      <w:r>
        <w:rPr>
          <w:rStyle w:val="s0"/>
        </w:rPr>
        <w:t>органом;</w:t>
      </w:r>
    </w:p>
    <w:p w:rsidR="00000000" w:rsidRDefault="004A6CFC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2" w:history="1">
        <w:r>
          <w:rPr>
            <w:rStyle w:val="a3"/>
          </w:rPr>
          <w:t>подпунктами 2)</w:t>
        </w:r>
      </w:hyperlink>
      <w:r>
        <w:rPr>
          <w:rStyle w:val="s0"/>
        </w:rPr>
        <w:t xml:space="preserve"> и </w:t>
      </w:r>
      <w:hyperlink w:anchor="sub140106" w:history="1">
        <w:r>
          <w:rPr>
            <w:rStyle w:val="a3"/>
          </w:rPr>
          <w:t>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4A6CFC">
      <w:pPr>
        <w:ind w:firstLine="400"/>
        <w:jc w:val="both"/>
      </w:pPr>
      <w:bookmarkStart w:id="13" w:name="SUB70212"/>
      <w:bookmarkEnd w:id="13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4A6CFC">
      <w:pPr>
        <w:ind w:firstLine="400"/>
        <w:jc w:val="both"/>
      </w:pPr>
      <w:bookmarkStart w:id="14" w:name="SUB70300"/>
      <w:bookmarkEnd w:id="14"/>
      <w:r>
        <w:rPr>
          <w:rStyle w:val="s0"/>
        </w:rPr>
        <w:t>3. Микрофинансовая орган</w:t>
      </w:r>
      <w:r>
        <w:rPr>
          <w:rStyle w:val="s0"/>
        </w:rPr>
        <w:t>изация не вправе:</w:t>
      </w:r>
    </w:p>
    <w:p w:rsidR="00000000" w:rsidRDefault="004A6CFC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связанных с выдачей и о</w:t>
      </w:r>
      <w:r>
        <w:rPr>
          <w:rStyle w:val="s0"/>
        </w:rPr>
        <w:t>бслуживанием микрокредитов, действовавших на дату подписания договора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</w:t>
      </w:r>
      <w:r>
        <w:rPr>
          <w:rStyle w:val="s0"/>
        </w:rPr>
        <w:t>ые санкции за досрочный возврат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15" w:name="SUB80000"/>
      <w:bookmarkEnd w:id="15"/>
      <w:r>
        <w:rPr>
          <w:rStyle w:val="s1"/>
        </w:rPr>
        <w:t xml:space="preserve">Статья 8. Права и обязанности заявителя </w:t>
      </w:r>
    </w:p>
    <w:p w:rsidR="00000000" w:rsidRDefault="004A6CFC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4A6CFC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4A6CFC">
      <w:pPr>
        <w:ind w:firstLine="400"/>
        <w:jc w:val="both"/>
      </w:pPr>
      <w:r>
        <w:rPr>
          <w:rStyle w:val="s0"/>
        </w:rPr>
        <w:t>2) получать полную</w:t>
      </w:r>
      <w:r>
        <w:rPr>
          <w:rStyle w:val="s0"/>
        </w:rPr>
        <w:t xml:space="preserve">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2. Заявитель представляет в микрофинансовую организацию документы и сведе</w:t>
      </w:r>
      <w:r>
        <w:rPr>
          <w:rStyle w:val="s0"/>
        </w:rPr>
        <w:t xml:space="preserve">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4A6CFC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4A6CFC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4A6CFC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</w:t>
      </w:r>
      <w:r>
        <w:rPr>
          <w:rStyle w:val="s0"/>
        </w:rPr>
        <w:t>ансовой организации по предоставлению микрокредитов;</w:t>
      </w:r>
    </w:p>
    <w:p w:rsidR="00000000" w:rsidRDefault="004A6CFC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4A6CFC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</w:t>
      </w:r>
      <w:r>
        <w:rPr>
          <w:rStyle w:val="s0"/>
        </w:rPr>
        <w:t>ром о предоставлении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4A6CFC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2) представлять документы и сведения, запрашиваемы</w:t>
      </w:r>
      <w:r>
        <w:rPr>
          <w:rStyle w:val="s0"/>
        </w:rPr>
        <w:t>е микрофинансовой организацией в соответствии с настоящим Законом;</w:t>
      </w:r>
    </w:p>
    <w:p w:rsidR="00000000" w:rsidRDefault="004A6CFC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4A6CFC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2. На требования микроф</w:t>
      </w:r>
      <w:r>
        <w:rPr>
          <w:rStyle w:val="s0"/>
        </w:rPr>
        <w:t>инансовых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4A6CFC">
      <w:pPr>
        <w:jc w:val="center"/>
      </w:pPr>
      <w:r>
        <w:rPr>
          <w:rStyle w:val="s1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11. Правовое положе</w:t>
      </w:r>
      <w:r>
        <w:rPr>
          <w:rStyle w:val="s1"/>
        </w:rPr>
        <w:t>ние микрофинансовой организации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19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4A6CFC">
      <w:pPr>
        <w:ind w:firstLine="400"/>
        <w:jc w:val="both"/>
      </w:pPr>
      <w:bookmarkStart w:id="17" w:name="SUB110200"/>
      <w:bookmarkEnd w:id="17"/>
      <w:r>
        <w:rPr>
          <w:rStyle w:val="s0"/>
        </w:rPr>
        <w:t>2. Микрофинансовой организации запрещает</w:t>
      </w:r>
      <w:r>
        <w:rPr>
          <w:rStyle w:val="s0"/>
        </w:rPr>
        <w:t>ся выпускать ценные бумаги.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4A6CFC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</w:t>
      </w:r>
      <w:r>
        <w:rPr>
          <w:rStyle w:val="s0"/>
        </w:rPr>
        <w:t>у ее государственной регистрации (перерегистрации).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0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4A6CFC">
      <w:pPr>
        <w:ind w:firstLine="400"/>
        <w:jc w:val="both"/>
      </w:pPr>
      <w:bookmarkStart w:id="18" w:name="SUB120300"/>
      <w:bookmarkEnd w:id="18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4A6CFC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</w:t>
      </w:r>
      <w:r>
        <w:rPr>
          <w:rStyle w:val="s0"/>
        </w:rPr>
        <w:t>ном порядке содержать слова «микрофинансовая организация».</w:t>
      </w:r>
    </w:p>
    <w:p w:rsidR="00000000" w:rsidRDefault="004A6CFC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4A6CFC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</w:t>
      </w:r>
      <w:r>
        <w:rPr>
          <w:rStyle w:val="s0"/>
        </w:rPr>
        <w:t>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Учетная регистрация ми</w:t>
      </w:r>
      <w:r>
        <w:rPr>
          <w:rStyle w:val="s1"/>
        </w:rPr>
        <w:t>крофинансовых организаций</w:t>
      </w:r>
    </w:p>
    <w:p w:rsidR="00000000" w:rsidRDefault="004A6CFC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1) </w:t>
      </w:r>
      <w:hyperlink r:id="rId21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4A6CFC">
      <w:pPr>
        <w:ind w:firstLine="400"/>
        <w:jc w:val="both"/>
      </w:pPr>
      <w:bookmarkStart w:id="20" w:name="SUB140102"/>
      <w:bookmarkEnd w:id="20"/>
      <w:r>
        <w:rPr>
          <w:rStyle w:val="s0"/>
        </w:rPr>
        <w:t>2) копию устава одновременно с оригиналом для сверки либо нотариально засвидетельствованную копию устава, а также справку о государственной регистрации (перерегистрации) юридического лица;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22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4A6CFC">
      <w:pPr>
        <w:ind w:firstLine="400"/>
        <w:jc w:val="both"/>
      </w:pPr>
      <w:r>
        <w:rPr>
          <w:rStyle w:val="s0"/>
        </w:rPr>
        <w:t>4) положение о службе внутреннего конт</w:t>
      </w:r>
      <w:r>
        <w:rPr>
          <w:rStyle w:val="s0"/>
        </w:rPr>
        <w:t>роля (при наличии);</w:t>
      </w:r>
    </w:p>
    <w:p w:rsidR="00000000" w:rsidRDefault="004A6CFC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</w:t>
      </w:r>
      <w:r>
        <w:rPr>
          <w:rStyle w:val="s0"/>
        </w:rPr>
        <w:t>вания деятельности организации;</w:t>
      </w:r>
    </w:p>
    <w:p w:rsidR="00000000" w:rsidRDefault="004A6CFC">
      <w:pPr>
        <w:ind w:firstLine="400"/>
        <w:jc w:val="both"/>
      </w:pPr>
      <w:bookmarkStart w:id="21" w:name="SUB140106"/>
      <w:bookmarkEnd w:id="21"/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по состоянию на дату, предшествующую дате представления заявления;</w:t>
      </w:r>
    </w:p>
    <w:p w:rsidR="00000000" w:rsidRDefault="004A6CFC">
      <w:pPr>
        <w:ind w:firstLine="400"/>
        <w:jc w:val="both"/>
      </w:pPr>
      <w:r>
        <w:rPr>
          <w:rStyle w:val="s0"/>
        </w:rPr>
        <w:t>7) копию правил предоставления микрокредит</w:t>
      </w:r>
      <w:r>
        <w:rPr>
          <w:rStyle w:val="s0"/>
        </w:rPr>
        <w:t>ов;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</w:t>
      </w:r>
      <w:r>
        <w:rPr>
          <w:rStyle w:val="s0"/>
        </w:rPr>
        <w:t>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</w:t>
      </w:r>
      <w:hyperlink r:id="rId24" w:anchor="sub_id=100" w:history="1">
        <w:r>
          <w:rPr>
            <w:rStyle w:val="a3"/>
          </w:rPr>
          <w:t>Правила прохождения учетной регистрации и веде</w:t>
        </w:r>
        <w:r>
          <w:rPr>
            <w:rStyle w:val="a3"/>
          </w:rPr>
          <w:t>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4A6CFC">
      <w:pPr>
        <w:jc w:val="both"/>
      </w:pPr>
      <w:bookmarkStart w:id="22" w:name="SUB140300"/>
      <w:bookmarkEnd w:id="22"/>
      <w:r>
        <w:rPr>
          <w:rStyle w:val="s3"/>
          <w:b w:val="0"/>
          <w:bCs w:val="0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4A6CFC">
      <w:pPr>
        <w:ind w:firstLine="400"/>
        <w:jc w:val="both"/>
      </w:pPr>
      <w:r>
        <w:rPr>
          <w:rStyle w:val="s19"/>
        </w:rPr>
        <w:t>3. Уполномоченный орган рассматривает заявление для прохождения учетной регистра</w:t>
      </w:r>
      <w:r>
        <w:rPr>
          <w:rStyle w:val="s19"/>
        </w:rPr>
        <w:t>ции в течение пятнадцати рабочих дней со дня представления полного пакета документов.</w:t>
      </w:r>
    </w:p>
    <w:p w:rsidR="00000000" w:rsidRDefault="004A6CFC">
      <w:pPr>
        <w:jc w:val="both"/>
      </w:pPr>
      <w:r>
        <w:rPr>
          <w:rStyle w:val="s3"/>
          <w:b w:val="0"/>
          <w:bCs w:val="0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4A6CFC">
      <w:pPr>
        <w:ind w:firstLine="400"/>
        <w:jc w:val="both"/>
      </w:pPr>
      <w:r>
        <w:rPr>
          <w:rStyle w:val="s19"/>
        </w:rPr>
        <w:t>4. В срок, установленный пунктом 3 настоящей статьи, уполномоченный орган обязан внести м</w:t>
      </w:r>
      <w:r>
        <w:rPr>
          <w:rStyle w:val="s19"/>
        </w:rPr>
        <w:t>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</w:t>
      </w:r>
      <w:r>
        <w:rPr>
          <w:rStyle w:val="s0"/>
        </w:rPr>
        <w:t>размещается на интернет-ресурсе уполномоченного органа.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4A6CFC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4A6CFC">
      <w:pPr>
        <w:ind w:firstLine="400"/>
        <w:jc w:val="both"/>
      </w:pPr>
      <w:r>
        <w:rPr>
          <w:rStyle w:val="s0"/>
        </w:rPr>
        <w:t>1) несоответствия представленных доку</w:t>
      </w:r>
      <w:r>
        <w:rPr>
          <w:rStyle w:val="s0"/>
        </w:rPr>
        <w:t xml:space="preserve">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</w:t>
        </w:r>
        <w:r>
          <w:rPr>
            <w:rStyle w:val="a3"/>
          </w:rPr>
          <w:t>4</w:t>
        </w:r>
      </w:hyperlink>
      <w:r>
        <w:rPr>
          <w:rStyle w:val="s0"/>
        </w:rPr>
        <w:t xml:space="preserve"> настоящего Закона;</w:t>
      </w:r>
    </w:p>
    <w:p w:rsidR="00000000" w:rsidRDefault="004A6CFC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4A6CFC">
      <w:pPr>
        <w:ind w:firstLine="400"/>
        <w:jc w:val="both"/>
      </w:pPr>
      <w:r>
        <w:rPr>
          <w:rStyle w:val="s0"/>
        </w:rPr>
        <w:t>4) если у руководителя или одного из учре</w:t>
      </w:r>
      <w:r>
        <w:rPr>
          <w:rStyle w:val="s0"/>
        </w:rPr>
        <w:t>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</w:t>
      </w:r>
      <w:r>
        <w:rPr>
          <w:rStyle w:val="s0"/>
        </w:rPr>
        <w:t xml:space="preserve"> об исключении из реестра данной микрофинансовой организации;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4A6CFC">
      <w:pPr>
        <w:ind w:firstLine="400"/>
        <w:jc w:val="both"/>
      </w:pPr>
      <w:bookmarkStart w:id="23" w:name="SUB150200"/>
      <w:bookmarkEnd w:id="2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</w:t>
      </w:r>
      <w:r>
        <w:rPr>
          <w:rStyle w:val="s0"/>
        </w:rPr>
        <w:t xml:space="preserve">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4A6CFC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16. Основания</w:t>
      </w:r>
      <w:r>
        <w:rPr>
          <w:rStyle w:val="s1"/>
        </w:rPr>
        <w:t xml:space="preserve"> для исключения из реестра микрофинансовых организаций</w:t>
      </w:r>
    </w:p>
    <w:p w:rsidR="00000000" w:rsidRDefault="004A6CFC">
      <w:pPr>
        <w:ind w:firstLine="400"/>
        <w:jc w:val="both"/>
      </w:pPr>
      <w:bookmarkStart w:id="24" w:name="SUB160100"/>
      <w:bookmarkEnd w:id="24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4A6CFC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</w:t>
      </w:r>
      <w:r>
        <w:rPr>
          <w:rStyle w:val="s0"/>
        </w:rPr>
        <w:t>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4A6CFC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4A6CFC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</w:t>
      </w:r>
      <w:r>
        <w:rPr>
          <w:rStyle w:val="s0"/>
        </w:rPr>
        <w:t>ных календарных месяцев) непредставления отчетности уполномоченному органу;</w:t>
      </w:r>
    </w:p>
    <w:p w:rsidR="00000000" w:rsidRDefault="004A6CFC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4A6CFC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</w:t>
      </w:r>
      <w:r>
        <w:rPr>
          <w:rStyle w:val="s0"/>
        </w:rPr>
        <w:t>ых календарных месяцев) невыполнения письменных предписаний уполномоченного органа;</w:t>
      </w:r>
    </w:p>
    <w:p w:rsidR="00000000" w:rsidRDefault="004A6CFC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4A6CFC">
      <w:pPr>
        <w:ind w:firstLine="400"/>
        <w:jc w:val="both"/>
      </w:pPr>
      <w:r>
        <w:rPr>
          <w:rStyle w:val="s0"/>
        </w:rPr>
        <w:t>7) неосуществления микрофинансов</w:t>
      </w:r>
      <w:r>
        <w:rPr>
          <w:rStyle w:val="s0"/>
        </w:rPr>
        <w:t>ой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4A6CFC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4A6CFC">
      <w:pPr>
        <w:ind w:firstLine="400"/>
        <w:jc w:val="both"/>
      </w:pPr>
      <w:r>
        <w:rPr>
          <w:rStyle w:val="s0"/>
        </w:rPr>
        <w:t>9) принятия мик</w:t>
      </w:r>
      <w:r>
        <w:rPr>
          <w:rStyle w:val="s0"/>
        </w:rPr>
        <w:t>рофинансовой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</w:t>
      </w:r>
      <w:r>
        <w:rPr>
          <w:rStyle w:val="s0"/>
        </w:rPr>
        <w:t>ательства. К заявлению одновременно прилагается письмо о подтверждении исполнения всех обязательств;</w:t>
      </w:r>
    </w:p>
    <w:p w:rsidR="00000000" w:rsidRDefault="004A6CFC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В </w:t>
      </w:r>
      <w:r>
        <w:rPr>
          <w:rStyle w:val="s0"/>
        </w:rPr>
        <w:t>случае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4A6CFC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</w:t>
      </w:r>
      <w:r>
        <w:rPr>
          <w:rStyle w:val="s0"/>
        </w:rPr>
        <w:t>ения учетной регистрации.</w:t>
      </w:r>
    </w:p>
    <w:p w:rsidR="00000000" w:rsidRDefault="004A6CFC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</w:t>
      </w:r>
      <w:r>
        <w:rPr>
          <w:rStyle w:val="s0"/>
        </w:rPr>
        <w:t>ра микрофинансовых организаций не приостанавливает исполнения данных решений.</w:t>
      </w:r>
    </w:p>
    <w:p w:rsidR="00000000" w:rsidRDefault="004A6CFC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</w:t>
      </w:r>
      <w:r>
        <w:rPr>
          <w:rStyle w:val="s0"/>
        </w:rPr>
        <w:t>нсовых организаций.</w:t>
      </w:r>
    </w:p>
    <w:p w:rsidR="00000000" w:rsidRDefault="004A6CFC">
      <w:pPr>
        <w:ind w:firstLine="400"/>
        <w:jc w:val="both"/>
      </w:pPr>
      <w:bookmarkStart w:id="25" w:name="SUB160500"/>
      <w:bookmarkEnd w:id="25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</w:t>
      </w:r>
      <w:r>
        <w:rPr>
          <w:rStyle w:val="s0"/>
        </w:rPr>
        <w:t>ибо ликвидации микрофинансовой организации.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4A6CFC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4A6CFC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4A6CFC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4A6CFC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</w:t>
      </w:r>
      <w:r>
        <w:rPr>
          <w:rStyle w:val="s0"/>
        </w:rPr>
        <w:t>кредитам;</w:t>
      </w:r>
    </w:p>
    <w:p w:rsidR="00000000" w:rsidRDefault="004A6CFC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4A6CFC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4A6CFC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Правила предоставления микрокредитов могут сод</w:t>
      </w:r>
      <w:r>
        <w:rPr>
          <w:rStyle w:val="s0"/>
        </w:rPr>
        <w:t>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4A6CFC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Порядок работы службы внутреннего контроля определяется законодательством Республики Казахстан, </w:t>
      </w:r>
      <w:r>
        <w:rPr>
          <w:rStyle w:val="s0"/>
        </w:rPr>
        <w:t>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4A6CFC">
      <w:pPr>
        <w:ind w:firstLine="400"/>
        <w:jc w:val="both"/>
      </w:pPr>
      <w:bookmarkStart w:id="27" w:name="SUB190100"/>
      <w:bookmarkEnd w:id="27"/>
      <w:r>
        <w:rPr>
          <w:rStyle w:val="s0"/>
        </w:rPr>
        <w:t>1. Микрофинансовые организации дополнительно к деятельности по п</w:t>
      </w:r>
      <w:r>
        <w:rPr>
          <w:rStyle w:val="s0"/>
        </w:rPr>
        <w:t>редоставлению микрокредитов имеют право осуществлять следующие виды деятельности:</w:t>
      </w:r>
    </w:p>
    <w:p w:rsidR="00000000" w:rsidRDefault="004A6CFC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</w:t>
      </w:r>
      <w:r>
        <w:rPr>
          <w:rStyle w:val="s0"/>
        </w:rPr>
        <w:t xml:space="preserve"> Казахстан;</w:t>
      </w:r>
    </w:p>
    <w:p w:rsidR="00000000" w:rsidRDefault="004A6CFC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4A6CFC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4A6CFC">
      <w:pPr>
        <w:ind w:firstLine="400"/>
        <w:jc w:val="both"/>
      </w:pPr>
      <w:bookmarkStart w:id="28" w:name="SUB190104"/>
      <w:bookmarkEnd w:id="28"/>
      <w:r>
        <w:rPr>
          <w:rStyle w:val="s0"/>
        </w:rPr>
        <w:t>4) приобре</w:t>
      </w:r>
      <w:r>
        <w:rPr>
          <w:rStyle w:val="s0"/>
        </w:rPr>
        <w:t>тение акций или долей участия в уставном капитале кредитных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4A6CFC">
      <w:pPr>
        <w:ind w:firstLine="400"/>
        <w:jc w:val="both"/>
      </w:pPr>
      <w:r>
        <w:rPr>
          <w:rStyle w:val="s0"/>
        </w:rPr>
        <w:t>5) реализацию собственного им</w:t>
      </w:r>
      <w:r>
        <w:rPr>
          <w:rStyle w:val="s0"/>
        </w:rPr>
        <w:t>ущества;</w:t>
      </w:r>
    </w:p>
    <w:p w:rsidR="00000000" w:rsidRDefault="004A6CFC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4A6CFC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4A6CFC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4A6CFC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4A6CFC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</w:t>
      </w:r>
      <w:r>
        <w:rPr>
          <w:rStyle w:val="s0"/>
        </w:rPr>
        <w:t>ахового агента;</w:t>
      </w:r>
    </w:p>
    <w:p w:rsidR="00000000" w:rsidRDefault="004A6CFC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4A6CFC">
      <w:pPr>
        <w:ind w:firstLine="400"/>
        <w:jc w:val="both"/>
      </w:pPr>
      <w:bookmarkStart w:id="29" w:name="SUB190112"/>
      <w:bookmarkEnd w:id="29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</w:t>
      </w:r>
      <w:r>
        <w:rPr>
          <w:rStyle w:val="s0"/>
        </w:rPr>
        <w:t>джирования.</w:t>
      </w:r>
    </w:p>
    <w:p w:rsidR="00000000" w:rsidRDefault="004A6CFC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30" w:name="SUB200000"/>
      <w:bookmarkEnd w:id="30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4A6CFC">
      <w:pPr>
        <w:ind w:firstLine="400"/>
        <w:jc w:val="both"/>
      </w:pPr>
      <w:r>
        <w:rPr>
          <w:rStyle w:val="s0"/>
        </w:rPr>
        <w:t>1. Каждый предоставленный микрокреди</w:t>
      </w:r>
      <w:r>
        <w:rPr>
          <w:rStyle w:val="s0"/>
        </w:rPr>
        <w:t>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4A6CFC">
      <w:pPr>
        <w:ind w:firstLine="400"/>
        <w:jc w:val="both"/>
      </w:pPr>
      <w:bookmarkStart w:id="31" w:name="SUB200300"/>
      <w:bookmarkEnd w:id="31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4A6CFC">
      <w:pPr>
        <w:ind w:firstLine="400"/>
        <w:jc w:val="both"/>
      </w:pPr>
      <w:r>
        <w:rPr>
          <w:rStyle w:val="s0"/>
        </w:rPr>
        <w:t>1) заявление со сведен</w:t>
      </w:r>
      <w:r>
        <w:rPr>
          <w:rStyle w:val="s0"/>
        </w:rPr>
        <w:t>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</w:t>
      </w:r>
      <w:r>
        <w:rPr>
          <w:rStyle w:val="s0"/>
        </w:rPr>
        <w:t>тствии обеспечения;</w:t>
      </w:r>
    </w:p>
    <w:p w:rsidR="00000000" w:rsidRDefault="004A6CFC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4A6CFC">
      <w:pPr>
        <w:ind w:firstLine="400"/>
        <w:jc w:val="both"/>
      </w:pPr>
      <w:r>
        <w:rPr>
          <w:rStyle w:val="s0"/>
        </w:rPr>
        <w:t>4) нотариально засвидетельствованные копии учредительных документов заемщика (для юридических лиц);</w:t>
      </w:r>
    </w:p>
    <w:p w:rsidR="00000000" w:rsidRDefault="004A6CFC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4A6CFC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</w:t>
      </w:r>
      <w:r>
        <w:rPr>
          <w:rStyle w:val="s0"/>
        </w:rPr>
        <w:t>овора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4A6CFC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</w:t>
      </w:r>
      <w:r>
        <w:rPr>
          <w:rStyle w:val="s0"/>
        </w:rPr>
        <w:t>зательной регистрации залога имущества - документы, подтверждающие факт регистрации залога имущества.</w:t>
      </w:r>
    </w:p>
    <w:p w:rsidR="00000000" w:rsidRDefault="004A6CFC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</w:t>
      </w:r>
      <w:r>
        <w:rPr>
          <w:rStyle w:val="s0"/>
        </w:rPr>
        <w:t xml:space="preserve"> документы:</w:t>
      </w:r>
    </w:p>
    <w:p w:rsidR="00000000" w:rsidRDefault="004A6CFC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4A6CFC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4A6CFC">
      <w:pPr>
        <w:ind w:firstLine="400"/>
        <w:jc w:val="both"/>
      </w:pPr>
      <w:r>
        <w:rPr>
          <w:rStyle w:val="s0"/>
        </w:rPr>
        <w:t>3) решение органа гаранта или поручителя - юриди</w:t>
      </w:r>
      <w:r>
        <w:rPr>
          <w:rStyle w:val="s0"/>
        </w:rPr>
        <w:t>ческого лица о выдаче гарантии или поручительства в обеспечение исполнения обязательств заемщика.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5.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</w:t>
      </w:r>
      <w:r>
        <w:rPr>
          <w:rStyle w:val="s0"/>
        </w:rPr>
        <w:t>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4A6CFC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</w:t>
      </w:r>
      <w:r>
        <w:rPr>
          <w:rStyle w:val="s0"/>
        </w:rPr>
        <w:t>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Не относятся к тайне предоставления микрокредита сведения о заключенных </w:t>
      </w:r>
      <w:r>
        <w:rPr>
          <w:rStyle w:val="s0"/>
        </w:rPr>
        <w:t>договорах о предоставлении микрокредитов микрофинансовой организацией, находящейся в процессе ликвидации.</w:t>
      </w:r>
    </w:p>
    <w:p w:rsidR="00000000" w:rsidRDefault="004A6CFC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4A6CFC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</w:t>
      </w:r>
      <w:r>
        <w:rPr>
          <w:rStyle w:val="s0"/>
        </w:rPr>
        <w:t xml:space="preserve">, кредитному бюро по предоставленным микрокредитам в соответствии с законами Республики Казахстан, третьему лицу на основании письменного согласия заемщика,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статьи.</w:t>
      </w:r>
    </w:p>
    <w:p w:rsidR="00000000" w:rsidRDefault="004A6CFC">
      <w:pPr>
        <w:ind w:firstLine="400"/>
        <w:jc w:val="both"/>
      </w:pPr>
      <w:bookmarkStart w:id="32" w:name="SUB210400"/>
      <w:bookmarkEnd w:id="32"/>
      <w:r>
        <w:rPr>
          <w:rStyle w:val="s0"/>
        </w:rPr>
        <w:t>4. Сведе</w:t>
      </w:r>
      <w:r>
        <w:rPr>
          <w:rStyle w:val="s0"/>
        </w:rPr>
        <w:t>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4A6CFC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</w:t>
      </w:r>
      <w:r>
        <w:rPr>
          <w:rStyle w:val="s0"/>
        </w:rPr>
        <w:t xml:space="preserve">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4A6CFC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4A6CFC">
      <w:pPr>
        <w:ind w:firstLine="400"/>
        <w:jc w:val="both"/>
      </w:pPr>
      <w:r>
        <w:rPr>
          <w:rStyle w:val="s0"/>
        </w:rPr>
        <w:t>3) органам исполнительн</w:t>
      </w:r>
      <w:r>
        <w:rPr>
          <w:rStyle w:val="s0"/>
        </w:rPr>
        <w:t>ого производства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органа исполнительного производства или печ</w:t>
      </w:r>
      <w:r>
        <w:rPr>
          <w:rStyle w:val="s0"/>
        </w:rPr>
        <w:t>атью частного судебного исполнителя;</w:t>
      </w:r>
    </w:p>
    <w:p w:rsidR="00000000" w:rsidRDefault="004A6CFC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5) налоговым органам: по вопросам, связанным с налогообложением проверяемого </w:t>
      </w:r>
      <w:r>
        <w:rPr>
          <w:rStyle w:val="s0"/>
        </w:rPr>
        <w:t>лица, на основании предписания;</w:t>
      </w:r>
    </w:p>
    <w:p w:rsidR="00000000" w:rsidRDefault="004A6CFC">
      <w:pPr>
        <w:ind w:firstLine="400"/>
        <w:jc w:val="both"/>
      </w:pPr>
      <w:r>
        <w:rPr>
          <w:rStyle w:val="s0"/>
        </w:rPr>
        <w:t>6) представителям заемщика: на основании нотариально удостоверенной доверенности.</w:t>
      </w:r>
    </w:p>
    <w:p w:rsidR="00000000" w:rsidRDefault="004A6CFC">
      <w:pPr>
        <w:ind w:firstLine="400"/>
        <w:jc w:val="both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микрокредита, относящихся к заемщику, в случае смерти</w:t>
      </w:r>
      <w:r>
        <w:rPr>
          <w:rStyle w:val="s0"/>
        </w:rPr>
        <w:t xml:space="preserve">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4A6CFC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4A6CFC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4A6CFC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4A6CFC">
      <w:pPr>
        <w:ind w:firstLine="400"/>
        <w:jc w:val="both"/>
      </w:pPr>
      <w:r>
        <w:rPr>
          <w:rStyle w:val="s0"/>
        </w:rPr>
        <w:t>3) иностранным консульским учрежде</w:t>
      </w:r>
      <w:r>
        <w:rPr>
          <w:rStyle w:val="s0"/>
        </w:rPr>
        <w:t>ниям: по находящимся в их производстве наследственным делам.</w:t>
      </w:r>
    </w:p>
    <w:p w:rsidR="00000000" w:rsidRDefault="004A6CFC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4A6CFC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</w:t>
      </w:r>
      <w:r>
        <w:rPr>
          <w:rStyle w:val="s0"/>
        </w:rPr>
        <w:t>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юридическому лицу информации, связанной с микрокредитом, классифицированным как сомнительный </w:t>
      </w:r>
      <w:r>
        <w:rPr>
          <w:rStyle w:val="s0"/>
        </w:rPr>
        <w:t>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4A6CFC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</w:t>
      </w:r>
      <w:r>
        <w:rPr>
          <w:rStyle w:val="s0"/>
        </w:rPr>
        <w:t>вой отчетности микрофинансовой организацией, 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Хранение документов</w:t>
      </w:r>
    </w:p>
    <w:p w:rsidR="00000000" w:rsidRDefault="004A6CFC">
      <w:pPr>
        <w:ind w:firstLine="400"/>
        <w:jc w:val="both"/>
      </w:pPr>
      <w:r>
        <w:rPr>
          <w:rStyle w:val="s0"/>
        </w:rPr>
        <w:t>Хранение документов, связанных с деятельностью ми</w:t>
      </w:r>
      <w:r>
        <w:rPr>
          <w:rStyle w:val="s0"/>
        </w:rPr>
        <w:t>крофинансовой организации, осуществляется в соответствии с законодательством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4A6CFC">
      <w:pPr>
        <w:ind w:firstLine="400"/>
        <w:jc w:val="both"/>
      </w:pPr>
      <w:r>
        <w:rPr>
          <w:rStyle w:val="s0"/>
        </w:rPr>
        <w:t>1. Юридические лица, не зарегистрированные</w:t>
      </w:r>
      <w:r>
        <w:rPr>
          <w:rStyle w:val="s0"/>
        </w:rPr>
        <w:t xml:space="preserve">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4A6CFC">
      <w:pPr>
        <w:ind w:firstLine="400"/>
        <w:jc w:val="both"/>
      </w:pPr>
      <w:bookmarkStart w:id="34" w:name="SUB240200"/>
      <w:bookmarkEnd w:id="34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</w:t>
      </w:r>
      <w:r>
        <w:rPr>
          <w:rStyle w:val="s0"/>
        </w:rPr>
        <w:t>ния.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4A6CFC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jc w:val="center"/>
      </w:pPr>
      <w:bookmarkStart w:id="36" w:name="SUB260000"/>
      <w:bookmarkEnd w:id="36"/>
      <w:r>
        <w:rPr>
          <w:rStyle w:val="s1"/>
        </w:rPr>
        <w:t>Глава 4. Государственное регулирование микрофинансо</w:t>
      </w:r>
      <w:r>
        <w:rPr>
          <w:rStyle w:val="s1"/>
        </w:rPr>
        <w:t>вых организаций, контроль и надзор за их деятельностью</w:t>
      </w:r>
    </w:p>
    <w:p w:rsidR="00000000" w:rsidRDefault="004A6CFC">
      <w:pPr>
        <w:jc w:val="center"/>
      </w:pPr>
      <w:r>
        <w:rPr>
          <w:rStyle w:val="s1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4A6CFC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</w:t>
      </w:r>
      <w:r>
        <w:rPr>
          <w:rStyle w:val="s0"/>
        </w:rPr>
        <w:t>ния норм и лимитов входят: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1) </w:t>
      </w:r>
      <w:hyperlink r:id="rId25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2) </w:t>
      </w:r>
      <w:hyperlink r:id="rId26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3) </w:t>
      </w:r>
      <w:hyperlink r:id="rId27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4) </w:t>
      </w:r>
      <w:hyperlink r:id="rId28" w:anchor="sub_id=600" w:history="1">
        <w:r>
          <w:rPr>
            <w:rStyle w:val="a3"/>
          </w:rPr>
          <w:t>максималь</w:t>
        </w:r>
        <w:r>
          <w:rPr>
            <w:rStyle w:val="a3"/>
          </w:rPr>
          <w:t>ный размер риска на одного заемщика</w:t>
        </w:r>
      </w:hyperlink>
      <w:r>
        <w:rPr>
          <w:rStyle w:val="s0"/>
        </w:rPr>
        <w:t>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5) </w:t>
      </w:r>
      <w:hyperlink r:id="rId29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4A6CFC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4A6CFC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4A6CFC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30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</w:t>
        </w:r>
        <w:r>
          <w:rPr>
            <w:rStyle w:val="a3"/>
          </w:rPr>
          <w:t>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31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32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33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4A6CFC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</w:t>
      </w:r>
      <w:r>
        <w:rPr>
          <w:rStyle w:val="s0"/>
        </w:rPr>
        <w:t>тво в сфере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4A6CFC">
      <w:pPr>
        <w:ind w:firstLine="400"/>
        <w:jc w:val="both"/>
      </w:pPr>
      <w:r>
        <w:rPr>
          <w:rStyle w:val="s0"/>
        </w:rPr>
        <w:t>6) осуществляет проверку де</w:t>
      </w:r>
      <w:r>
        <w:rPr>
          <w:rStyle w:val="s0"/>
        </w:rPr>
        <w:t>ятельности микрофинансовой организации;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4A6CFC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</w:t>
      </w:r>
      <w:r>
        <w:rPr>
          <w:rStyle w:val="s1"/>
        </w:rPr>
        <w:t>ой организации, и основания их применения</w:t>
      </w:r>
    </w:p>
    <w:p w:rsidR="00000000" w:rsidRDefault="004A6CFC">
      <w:pPr>
        <w:ind w:firstLine="400"/>
        <w:jc w:val="both"/>
      </w:pPr>
      <w:r>
        <w:rPr>
          <w:rStyle w:val="s0"/>
        </w:rPr>
        <w:t>1.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</w:t>
      </w:r>
      <w:r>
        <w:rPr>
          <w:rStyle w:val="s0"/>
        </w:rPr>
        <w:t xml:space="preserve"> организации уполномоченным органом применяются меры воздействия, установленные настоящей статьей. Под мерами воздействия понимаются ограниченные меры воздействия и санкции.</w:t>
      </w:r>
    </w:p>
    <w:p w:rsidR="00000000" w:rsidRDefault="004A6CFC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</w:t>
      </w:r>
      <w:r>
        <w:rPr>
          <w:rStyle w:val="s0"/>
        </w:rPr>
        <w:t>ить к микрофинансовой организации следующие ограниченные меры:</w:t>
      </w:r>
    </w:p>
    <w:p w:rsidR="00000000" w:rsidRDefault="004A6CFC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4A6CFC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4A6CFC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4A6CFC">
      <w:pPr>
        <w:ind w:firstLine="400"/>
        <w:jc w:val="both"/>
      </w:pPr>
      <w:r>
        <w:rPr>
          <w:rStyle w:val="s0"/>
        </w:rPr>
        <w:t>4) составить письменное соглашение. Письмо-обязательство м</w:t>
      </w:r>
      <w:r>
        <w:rPr>
          <w:rStyle w:val="s0"/>
        </w:rPr>
        <w:t>икрофинансовой организации должно содержать факт признания имеющихся недостатков и гарантию руководителя микрофинансовой организации по их устранению в строго определенные сроки с указанием перечня запланированных мероприятий.</w:t>
      </w:r>
    </w:p>
    <w:p w:rsidR="00000000" w:rsidRDefault="004A6CFC">
      <w:pPr>
        <w:ind w:firstLine="400"/>
        <w:jc w:val="both"/>
      </w:pPr>
      <w:r>
        <w:rPr>
          <w:rStyle w:val="s0"/>
        </w:rPr>
        <w:t>Письменным предписанием уполн</w:t>
      </w:r>
      <w:r>
        <w:rPr>
          <w:rStyle w:val="s0"/>
        </w:rPr>
        <w:t>омоченного органа является указание микрофинансовой организации о принятии коррективных мер, направленных на устранение выявленных недостатков в установленный срок. Обжалование письменного предписания уполномоченного органа в суде не приостанавливает его и</w:t>
      </w:r>
      <w:r>
        <w:rPr>
          <w:rStyle w:val="s0"/>
        </w:rPr>
        <w:t>сполнения.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</w:t>
      </w:r>
      <w:r>
        <w:rPr>
          <w:rStyle w:val="s0"/>
        </w:rPr>
        <w:t>органом нарушения (нарушений) микрофинансовой организацией законодательства Республики Казахстан или если имеющиеся недостатки не будут устранены в установленный уполномоченным органом срок.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</w:t>
      </w:r>
      <w:r>
        <w:rPr>
          <w:rStyle w:val="s0"/>
        </w:rPr>
        <w:t>микрофинансовой организацией о необходимости незамедлительного устранения выявленных недостатков и об утверждении первоочередных мер в связи с этим. Заключение письменного соглашения необходимо в случаях, когда в деятельности микрофинансовой организации на</w:t>
      </w:r>
      <w:r>
        <w:rPr>
          <w:rStyle w:val="s0"/>
        </w:rPr>
        <w:t>мечено финансовое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</w:t>
      </w:r>
      <w:r>
        <w:rPr>
          <w:rStyle w:val="s0"/>
        </w:rPr>
        <w:t>нсовой организации,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4A6CFC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ограниченной меры воздействия в срок, указанный в документе.</w:t>
      </w:r>
    </w:p>
    <w:p w:rsidR="00000000" w:rsidRDefault="004A6CFC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</w:t>
      </w:r>
      <w:r>
        <w:rPr>
          <w:rStyle w:val="s0"/>
        </w:rPr>
        <w:t>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4A6CFC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</w:t>
      </w:r>
      <w:r>
        <w:rPr>
          <w:rStyle w:val="s0"/>
        </w:rPr>
        <w:t xml:space="preserve">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4A6CFC">
      <w:pPr>
        <w:ind w:firstLine="400"/>
        <w:jc w:val="both"/>
      </w:pPr>
      <w:bookmarkStart w:id="37" w:name="SUB280400"/>
      <w:bookmarkEnd w:id="37"/>
      <w:r>
        <w:rPr>
          <w:rStyle w:val="s0"/>
        </w:rPr>
        <w:t>4. В качестве санкций уполномоченный орган исключает микрофинансовую организацию из реестра микрофинансовых организаций по основаниям, предусмо</w:t>
      </w:r>
      <w:r>
        <w:rPr>
          <w:rStyle w:val="s0"/>
        </w:rPr>
        <w:t xml:space="preserve">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4A6CFC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29. Прове</w:t>
      </w:r>
      <w:r>
        <w:rPr>
          <w:rStyle w:val="s1"/>
        </w:rPr>
        <w:t>рка деятельности микрофинансовой организации</w:t>
      </w:r>
    </w:p>
    <w:p w:rsidR="00000000" w:rsidRDefault="004A6CFC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4A6CFC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</w:t>
      </w:r>
      <w:r>
        <w:rPr>
          <w:rStyle w:val="s0"/>
        </w:rPr>
        <w:t>ходимой для выполнения проверки информации.</w:t>
      </w:r>
    </w:p>
    <w:p w:rsidR="00000000" w:rsidRDefault="004A6CFC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4A6CFC">
      <w:pPr>
        <w:ind w:firstLine="400"/>
        <w:jc w:val="both"/>
      </w:pPr>
      <w:r>
        <w:rPr>
          <w:rStyle w:val="s0"/>
        </w:rPr>
        <w:t>4. Лица, осуществляющие проверку, несут отве</w:t>
      </w:r>
      <w:r>
        <w:rPr>
          <w:rStyle w:val="s0"/>
        </w:rPr>
        <w:t>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законами Республики Казахстан.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A6CFC">
      <w:pPr>
        <w:jc w:val="center"/>
      </w:pPr>
      <w:bookmarkStart w:id="38" w:name="SUB300000"/>
      <w:bookmarkEnd w:id="38"/>
      <w:r>
        <w:rPr>
          <w:rStyle w:val="s1"/>
        </w:rPr>
        <w:t>Глава 5. Заключительные и переходные положения</w:t>
      </w:r>
    </w:p>
    <w:p w:rsidR="00000000" w:rsidRDefault="004A6CFC">
      <w:pPr>
        <w:jc w:val="center"/>
      </w:pPr>
      <w:r>
        <w:rPr>
          <w:rStyle w:val="s1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30.</w:t>
      </w:r>
      <w:r>
        <w:rPr>
          <w:rStyle w:val="s1"/>
        </w:rPr>
        <w:t xml:space="preserve"> Ответственность за нарушение законодательства Республики Казахстан о микрофинансовых организациях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31. Переходные положения</w:t>
      </w:r>
    </w:p>
    <w:p w:rsidR="00000000" w:rsidRDefault="004A6CFC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>В случае несоблюдения т</w:t>
      </w:r>
      <w:r>
        <w:rPr>
          <w:rStyle w:val="s0"/>
        </w:rPr>
        <w:t>ребования, установленного 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Некоммерческие микрокредитные организации в срок до 1 января 2016 года подлежат реорганизации </w:t>
      </w:r>
      <w:r>
        <w:rPr>
          <w:rStyle w:val="s0"/>
        </w:rPr>
        <w:t>либо ликвидации в соответствии с законами Республики Казахстан.</w:t>
      </w:r>
    </w:p>
    <w:p w:rsidR="00000000" w:rsidRDefault="004A6CFC">
      <w:pPr>
        <w:ind w:firstLine="400"/>
        <w:jc w:val="both"/>
      </w:pPr>
      <w:bookmarkStart w:id="39" w:name="SUB310300"/>
      <w:bookmarkEnd w:id="39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</w:t>
        </w:r>
        <w:r>
          <w:rPr>
            <w:rStyle w:val="a3"/>
          </w:rPr>
          <w:t>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4. Микрокредитные организации </w:t>
      </w:r>
      <w:r>
        <w:rPr>
          <w:rStyle w:val="s0"/>
        </w:rPr>
        <w:t xml:space="preserve">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</w:t>
        </w:r>
        <w:r>
          <w:rPr>
            <w:rStyle w:val="a3"/>
          </w:rPr>
          <w:t>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3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4A6CFC">
      <w:pPr>
        <w:ind w:firstLine="400"/>
        <w:jc w:val="both"/>
      </w:pPr>
      <w:r>
        <w:rPr>
          <w:rStyle w:val="s0"/>
        </w:rPr>
        <w:t>6. До 1 января 2016 года уполномоченны</w:t>
      </w:r>
      <w:r>
        <w:rPr>
          <w:rStyle w:val="s0"/>
        </w:rPr>
        <w:t xml:space="preserve">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4A6CFC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</w:t>
      </w:r>
      <w:r>
        <w:rPr>
          <w:rStyle w:val="s0"/>
        </w:rPr>
        <w:t>енном виде о причинах отказа в учетной регистрации.</w:t>
      </w:r>
    </w:p>
    <w:p w:rsidR="00000000" w:rsidRDefault="004A6CFC">
      <w:pPr>
        <w:ind w:firstLine="400"/>
        <w:jc w:val="both"/>
      </w:pPr>
      <w:r>
        <w:rPr>
          <w:rStyle w:val="s0"/>
        </w:rPr>
        <w:t> </w:t>
      </w:r>
    </w:p>
    <w:p w:rsidR="00000000" w:rsidRDefault="004A6CFC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4A6CFC">
      <w:pPr>
        <w:ind w:firstLine="400"/>
        <w:jc w:val="both"/>
      </w:pPr>
      <w:bookmarkStart w:id="40" w:name="SUB320100"/>
      <w:bookmarkEnd w:id="40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35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4A6CF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</w:t>
      </w:r>
      <w:r>
        <w:rPr>
          <w:rStyle w:val="s0"/>
        </w:rPr>
        <w:t>. 28; 2011 г., № 3, ст. 32).</w:t>
      </w:r>
    </w:p>
    <w:p w:rsidR="00000000" w:rsidRDefault="004A6CFC">
      <w:pPr>
        <w:autoSpaceDE w:val="0"/>
        <w:autoSpaceDN w:val="0"/>
        <w:ind w:firstLine="426"/>
      </w:pPr>
      <w:r>
        <w:t> </w:t>
      </w:r>
    </w:p>
    <w:p w:rsidR="00000000" w:rsidRDefault="004A6CFC">
      <w:pPr>
        <w:autoSpaceDE w:val="0"/>
        <w:autoSpaceDN w:val="0"/>
        <w:ind w:firstLine="426"/>
      </w:pPr>
      <w:r>
        <w:t> </w:t>
      </w:r>
    </w:p>
    <w:p w:rsidR="00000000" w:rsidRDefault="004A6CFC">
      <w:pPr>
        <w:ind w:firstLine="567"/>
      </w:pPr>
      <w:r>
        <w:rPr>
          <w:b/>
          <w:bCs/>
        </w:rPr>
        <w:t xml:space="preserve">Президент </w:t>
      </w:r>
    </w:p>
    <w:p w:rsidR="00000000" w:rsidRDefault="004A6CFC">
      <w:r>
        <w:rPr>
          <w:b/>
          <w:bCs/>
        </w:rPr>
        <w:t xml:space="preserve">Республики Казахстан </w:t>
      </w:r>
    </w:p>
    <w:p w:rsidR="00000000" w:rsidRDefault="004A6CFC">
      <w:pPr>
        <w:ind w:firstLine="567"/>
      </w:pPr>
      <w:r>
        <w:t> </w:t>
      </w:r>
    </w:p>
    <w:p w:rsidR="00000000" w:rsidRDefault="004A6CF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A6CFC">
      <w:pPr>
        <w:ind w:firstLine="400"/>
        <w:jc w:val="both"/>
      </w:pPr>
      <w:r>
        <w:t> </w:t>
      </w:r>
    </w:p>
    <w:p w:rsidR="00000000" w:rsidRDefault="004A6CFC">
      <w:pPr>
        <w:ind w:firstLine="400"/>
        <w:jc w:val="both"/>
      </w:pPr>
      <w:r>
        <w:t> </w:t>
      </w:r>
    </w:p>
    <w:p w:rsidR="00000000" w:rsidRDefault="004A6CFC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4A6CFC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CFC" w:rsidRDefault="004A6CFC" w:rsidP="004A6CFC">
      <w:r>
        <w:separator/>
      </w:r>
    </w:p>
  </w:endnote>
  <w:endnote w:type="continuationSeparator" w:id="0">
    <w:p w:rsidR="004A6CFC" w:rsidRDefault="004A6CFC" w:rsidP="004A6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CFC" w:rsidRDefault="004A6C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CFC" w:rsidRDefault="004A6C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CFC" w:rsidRDefault="004A6C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CFC" w:rsidRDefault="004A6CFC" w:rsidP="004A6CFC">
      <w:r>
        <w:separator/>
      </w:r>
    </w:p>
  </w:footnote>
  <w:footnote w:type="continuationSeparator" w:id="0">
    <w:p w:rsidR="004A6CFC" w:rsidRDefault="004A6CFC" w:rsidP="004A6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CFC" w:rsidRDefault="004A6C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CFC" w:rsidRDefault="004A6CFC" w:rsidP="004A6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CFC" w:rsidRPr="004A6CFC" w:rsidRDefault="004A6CFC" w:rsidP="004A6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CFC" w:rsidRDefault="004A6C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CFC"/>
    <w:rsid w:val="004A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6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6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6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6C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6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6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6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6C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9236" TargetMode="External"/><Relationship Id="rId18" Type="http://schemas.openxmlformats.org/officeDocument/2006/relationships/hyperlink" Target="http://online.zakon.kz/Document/?doc_id=31342605" TargetMode="External"/><Relationship Id="rId26" Type="http://schemas.openxmlformats.org/officeDocument/2006/relationships/hyperlink" Target="http://online.zakon.kz/Document/?doc_id=31334089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334394" TargetMode="External"/><Relationship Id="rId34" Type="http://schemas.openxmlformats.org/officeDocument/2006/relationships/hyperlink" Target="http://online.zakon.kz/Document/?doc_id=31337774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7774" TargetMode="External"/><Relationship Id="rId20" Type="http://schemas.openxmlformats.org/officeDocument/2006/relationships/hyperlink" Target="http://online.zakon.kz/Document/?doc_id=31334089" TargetMode="External"/><Relationship Id="rId29" Type="http://schemas.openxmlformats.org/officeDocument/2006/relationships/hyperlink" Target="http://online.zakon.kz/Document/?doc_id=3133408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179" TargetMode="External"/><Relationship Id="rId24" Type="http://schemas.openxmlformats.org/officeDocument/2006/relationships/hyperlink" Target="http://online.zakon.kz/Document/?doc_id=31334394" TargetMode="External"/><Relationship Id="rId32" Type="http://schemas.openxmlformats.org/officeDocument/2006/relationships/hyperlink" Target="http://online.zakon.kz/Document/?doc_id=31342605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35610" TargetMode="Externa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1334089" TargetMode="External"/><Relationship Id="rId36" Type="http://schemas.openxmlformats.org/officeDocument/2006/relationships/hyperlink" Target="http://online.zakon.kz/Document/?doc_id=1038154" TargetMode="External"/><Relationship Id="rId10" Type="http://schemas.openxmlformats.org/officeDocument/2006/relationships/hyperlink" Target="http://online.zakon.kz/Document/?doc_id=1003646" TargetMode="External"/><Relationship Id="rId19" Type="http://schemas.openxmlformats.org/officeDocument/2006/relationships/hyperlink" Target="http://online.zakon.kz/Document/?doc_id=1003646" TargetMode="External"/><Relationship Id="rId31" Type="http://schemas.openxmlformats.org/officeDocument/2006/relationships/hyperlink" Target="http://online.zakon.kz/Document/?doc_id=31342605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4817" TargetMode="External"/><Relationship Id="rId14" Type="http://schemas.openxmlformats.org/officeDocument/2006/relationships/hyperlink" Target="http://online.zakon.kz/Document/?doc_id=31329515" TargetMode="External"/><Relationship Id="rId22" Type="http://schemas.openxmlformats.org/officeDocument/2006/relationships/hyperlink" Target="http://online.zakon.kz/Document/?doc_id=31334394" TargetMode="External"/><Relationship Id="rId27" Type="http://schemas.openxmlformats.org/officeDocument/2006/relationships/hyperlink" Target="http://online.zakon.kz/Document/?doc_id=31334089" TargetMode="External"/><Relationship Id="rId30" Type="http://schemas.openxmlformats.org/officeDocument/2006/relationships/hyperlink" Target="http://online.zakon.kz/Document/?doc_id=31334089" TargetMode="External"/><Relationship Id="rId35" Type="http://schemas.openxmlformats.org/officeDocument/2006/relationships/hyperlink" Target="http://online.zakon.kz/Document/?doc_id=31300105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6672" TargetMode="External"/><Relationship Id="rId17" Type="http://schemas.openxmlformats.org/officeDocument/2006/relationships/hyperlink" Target="http://online.zakon.kz/Document/?doc_id=31334089" TargetMode="External"/><Relationship Id="rId25" Type="http://schemas.openxmlformats.org/officeDocument/2006/relationships/hyperlink" Target="http://online.zakon.kz/Document/?doc_id=31334089" TargetMode="External"/><Relationship Id="rId33" Type="http://schemas.openxmlformats.org/officeDocument/2006/relationships/hyperlink" Target="http://online.zakon.kz/Document/?doc_id=31342605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4905</Words>
  <Characters>41330</Characters>
  <Application>Microsoft Office Word</Application>
  <DocSecurity>0</DocSecurity>
  <Lines>344</Lines>
  <Paragraphs>92</Paragraphs>
  <ScaleCrop>false</ScaleCrop>
  <Company/>
  <LinksUpToDate>false</LinksUpToDate>
  <CharactersWithSpaces>46143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2023-11-29T19:50:00Z</dcterms:created>
  <dcterms:modified xsi:type="dcterms:W3CDTF">2023-11-29T19:50:00Z</dcterms:modified>
</cp:coreProperties>
</file>