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164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25 декабря 2013 года № 295 «О внесении изменений в постановление Правления Национального Банка Республики Казахстан от 27 октября 2006 года № 106 «Об утверждении Правил организации обменны</w:t>
      </w:r>
      <w:r>
        <w:rPr>
          <w:rStyle w:val="s0"/>
          <w:b/>
          <w:bCs/>
        </w:rPr>
        <w:t>х операций с наличной иностранной валютой в Республике Казахстан»</w:t>
      </w:r>
    </w:p>
    <w:p w:rsidR="00000000" w:rsidRDefault="001B164C">
      <w:r>
        <w:t> </w:t>
      </w:r>
    </w:p>
    <w:p w:rsidR="00000000" w:rsidRDefault="001B164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11 марта 2014 года под № 9197</w:t>
      </w:r>
    </w:p>
    <w:p w:rsidR="00000000" w:rsidRDefault="001B164C">
      <w:pPr>
        <w:ind w:firstLine="400"/>
        <w:jc w:val="both"/>
      </w:pPr>
      <w:r>
        <w:rPr>
          <w:rStyle w:val="s0"/>
        </w:rPr>
        <w:t> </w:t>
      </w:r>
    </w:p>
    <w:p w:rsidR="00000000" w:rsidRDefault="001B164C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28 марта 2014 г.</w:t>
        </w:r>
      </w:hyperlink>
      <w:r>
        <w:rPr>
          <w:rStyle w:val="s0"/>
        </w:rPr>
        <w:t>; «Юридическая газета» от 11 апреля 2014 г. № 52 (2620); Бюллетень нормативных правовых актов РК, апрель 2014</w:t>
      </w:r>
      <w:r>
        <w:rPr>
          <w:rStyle w:val="s0"/>
        </w:rPr>
        <w:t xml:space="preserve"> г., № 4, ст. 82</w:t>
      </w:r>
    </w:p>
    <w:p w:rsidR="00000000" w:rsidRDefault="001B164C">
      <w:pPr>
        <w:ind w:firstLine="400"/>
        <w:jc w:val="both"/>
      </w:pPr>
      <w:r>
        <w:rPr>
          <w:rStyle w:val="s0"/>
        </w:rPr>
        <w:t> </w:t>
      </w:r>
    </w:p>
    <w:p w:rsidR="00000000" w:rsidRDefault="001B164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 июля 2014 года № 144</w:t>
      </w:r>
    </w:p>
    <w:p w:rsidR="00000000" w:rsidRDefault="001B164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64C" w:rsidRDefault="001B164C" w:rsidP="001B164C">
      <w:r>
        <w:separator/>
      </w:r>
    </w:p>
  </w:endnote>
  <w:endnote w:type="continuationSeparator" w:id="0">
    <w:p w:rsidR="001B164C" w:rsidRDefault="001B164C" w:rsidP="001B1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64C" w:rsidRDefault="001B16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64C" w:rsidRDefault="001B16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64C" w:rsidRDefault="001B16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64C" w:rsidRDefault="001B164C" w:rsidP="001B164C">
      <w:r>
        <w:separator/>
      </w:r>
    </w:p>
  </w:footnote>
  <w:footnote w:type="continuationSeparator" w:id="0">
    <w:p w:rsidR="001B164C" w:rsidRDefault="001B164C" w:rsidP="001B16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64C" w:rsidRDefault="001B16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64C" w:rsidRDefault="001B164C" w:rsidP="001B16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164C" w:rsidRPr="001B164C" w:rsidRDefault="001B164C" w:rsidP="001B16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25.12.2013 № 295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164C" w:rsidRDefault="001B16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164C"/>
    <w:rsid w:val="001B1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16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16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16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16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16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16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16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16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936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3000091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826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25.12.2013 № 295 (©Paragraph 2023)</dc:title>
  <dc:subject/>
  <dc:creator>Сергей М</dc:creator>
  <cp:keywords/>
  <dc:description/>
  <cp:lastModifiedBy>Сергей М</cp:lastModifiedBy>
  <cp:revision>2</cp:revision>
  <dcterms:created xsi:type="dcterms:W3CDTF">2023-11-17T05:55:00Z</dcterms:created>
  <dcterms:modified xsi:type="dcterms:W3CDTF">2023-11-17T05:55:00Z</dcterms:modified>
</cp:coreProperties>
</file>