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48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Банкі Басқармасының «Қазақстан Республикасында қолма-қол шетел валютасымен айырбастау операцияларын ұйымдастыру ережесін бекіту туралы» 2006 жылғы 27 қазандағы № 106 қаулысына өзгерістер енгізу туралы» Қазақстан Республика</w:t>
      </w:r>
      <w:r>
        <w:rPr>
          <w:rStyle w:val="s0"/>
          <w:b/>
          <w:bCs/>
        </w:rPr>
        <w:t>сы Ұлттық Банкі Басқармасының 2013 жылғы 25 желтоқсандағы № 295 Қаулысы</w:t>
      </w:r>
    </w:p>
    <w:p w:rsidR="00000000" w:rsidRDefault="00FC4821">
      <w:r>
        <w:t> </w:t>
      </w:r>
    </w:p>
    <w:p w:rsidR="00000000" w:rsidRDefault="00FC4821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Нормативтік құқықтық актілерді мемлекеттік тіркеу тізілімінде 2014 жылы 11 наурызда № 9197 тіркелді</w:t>
      </w:r>
    </w:p>
    <w:p w:rsidR="00000000" w:rsidRDefault="00FC4821">
      <w:r>
        <w:t> </w:t>
      </w:r>
    </w:p>
    <w:p w:rsidR="00000000" w:rsidRDefault="00FC4821">
      <w:pPr>
        <w:ind w:firstLine="400"/>
        <w:jc w:val="both"/>
      </w:pPr>
      <w: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2014 ж. 28 наурызда</w:t>
        </w:r>
      </w:hyperlink>
      <w:r>
        <w:t>;</w:t>
      </w:r>
      <w:r>
        <w:rPr>
          <w:rStyle w:val="s0"/>
        </w:rPr>
        <w:t xml:space="preserve"> «Заң газеті» 2014 жылғы 11 сәуір № 52 (2446); ҚР нормативтік құқықтық актілер Бюлл</w:t>
      </w:r>
      <w:r>
        <w:rPr>
          <w:rStyle w:val="s0"/>
        </w:rPr>
        <w:t>етені, 2014 ж. сәуір, № 4, 82-құжат</w:t>
      </w:r>
    </w:p>
    <w:p w:rsidR="00000000" w:rsidRDefault="00FC4821">
      <w:pPr>
        <w:ind w:firstLine="400"/>
        <w:jc w:val="both"/>
      </w:pPr>
      <w:r>
        <w:rPr>
          <w:rStyle w:val="s0"/>
        </w:rPr>
        <w:t> </w:t>
      </w:r>
    </w:p>
    <w:p w:rsidR="00000000" w:rsidRDefault="00FC482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 жылғы 16 шілдедегі № 144 </w:t>
      </w:r>
      <w:hyperlink r:id="rId8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C48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821" w:rsidRDefault="00FC4821" w:rsidP="00FC4821">
      <w:r>
        <w:separator/>
      </w:r>
    </w:p>
  </w:endnote>
  <w:endnote w:type="continuationSeparator" w:id="0">
    <w:p w:rsidR="00FC4821" w:rsidRDefault="00FC4821" w:rsidP="00FC4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821" w:rsidRDefault="00FC48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821" w:rsidRDefault="00FC48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821" w:rsidRDefault="00FC48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821" w:rsidRDefault="00FC4821" w:rsidP="00FC4821">
      <w:r>
        <w:separator/>
      </w:r>
    </w:p>
  </w:footnote>
  <w:footnote w:type="continuationSeparator" w:id="0">
    <w:p w:rsidR="00FC4821" w:rsidRDefault="00FC4821" w:rsidP="00FC48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821" w:rsidRDefault="00FC48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821" w:rsidRDefault="00FC4821" w:rsidP="00FC48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4821" w:rsidRPr="00FC4821" w:rsidRDefault="00FC4821" w:rsidP="00FC48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2013.25.12 № 295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821" w:rsidRDefault="00FC48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4821"/>
    <w:rsid w:val="00FC4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  <w:spacing w:val="-2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48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48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48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48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  <w:spacing w:val="-2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48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48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48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48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19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3000091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833</Characters>
  <Application>Microsoft Office Word</Application>
  <DocSecurity>0</DocSecurity>
  <Lines>6</Lines>
  <Paragraphs>1</Paragraphs>
  <ScaleCrop>false</ScaleCrop>
  <Company>SPecialiST RePack</Company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2013.25.12 № 295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2024-04-24T10:25:00Z</dcterms:created>
  <dcterms:modified xsi:type="dcterms:W3CDTF">2024-04-24T10:25:00Z</dcterms:modified>
</cp:coreProperties>
</file>