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6CDC">
      <w:pPr>
        <w:pStyle w:val="pj"/>
      </w:pPr>
      <w:bookmarkStart w:id="0" w:name="_GoBack"/>
      <w:bookmarkEnd w:id="0"/>
      <w:r>
        <w:rPr>
          <w:rStyle w:val="s0"/>
          <w:b/>
          <w:bCs/>
        </w:rPr>
        <w:t>«Аудандық маңызы бар қаланың, ауылдың, кенттің, ауылдық округтің коммуналдық мүлкінің құрамына берілетін аудандық коммуналдық мүліктің үлгі тізбесін бекіту туралы» Қазақстан РеспубликасыҮкіметінің 2014 жылғы 24 ақпандағы № 148 Қаулысы (2017.25.11. берілген</w:t>
      </w:r>
      <w:r>
        <w:rPr>
          <w:rStyle w:val="s0"/>
          <w:b/>
          <w:bCs/>
        </w:rPr>
        <w:t xml:space="preserve"> өзгерістермен) (күші жойылды)</w:t>
      </w:r>
    </w:p>
    <w:p w:rsidR="00000000" w:rsidRDefault="001C6CDC">
      <w:pPr>
        <w:pStyle w:val="p"/>
      </w:pPr>
      <w:r>
        <w:t> </w:t>
      </w:r>
    </w:p>
    <w:p w:rsidR="00000000" w:rsidRDefault="001C6CDC">
      <w:pPr>
        <w:pStyle w:val="pj"/>
      </w:pPr>
      <w:r>
        <w:rPr>
          <w:rStyle w:val="s0"/>
        </w:rPr>
        <w:t>Жариялануы: «Егемен Қазақстан» 2014 жылғы 1 мамыр № 84 (28308); ҚР Президенті мен ҚР Үкіметінің Актілер жинағы, 2014 ж., № 11, 101-құжат</w:t>
      </w:r>
    </w:p>
    <w:p w:rsidR="00000000" w:rsidRDefault="001C6CDC">
      <w:pPr>
        <w:pStyle w:val="pj"/>
      </w:pPr>
      <w:r>
        <w:rPr>
          <w:rStyle w:val="s0"/>
        </w:rPr>
        <w:t> </w:t>
      </w:r>
    </w:p>
    <w:p w:rsidR="00000000" w:rsidRDefault="001C6CD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11 шілдеге № 550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C6CDC">
      <w:pPr>
        <w:pStyle w:val="pj"/>
      </w:pPr>
      <w:r>
        <w:rPr>
          <w:rStyle w:val="s0"/>
        </w:rPr>
        <w:t> </w:t>
      </w:r>
    </w:p>
    <w:p w:rsidR="00000000" w:rsidRDefault="001C6CDC">
      <w:pPr>
        <w:pStyle w:val="pj"/>
      </w:pPr>
      <w:r>
        <w:rPr>
          <w:rStyle w:val="s0"/>
        </w:rPr>
        <w:t>Енгізілген өзгерістер:</w:t>
      </w:r>
    </w:p>
    <w:p w:rsidR="00000000" w:rsidRDefault="001C6CDC">
      <w:pPr>
        <w:pStyle w:val="pj"/>
      </w:pPr>
      <w:r>
        <w:rPr>
          <w:rStyle w:val="s0"/>
        </w:rPr>
        <w:t> </w:t>
      </w:r>
    </w:p>
    <w:p w:rsidR="00000000" w:rsidRDefault="001C6CD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2017.25.11. № 776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1C6CDC">
      <w:pPr>
        <w:pStyle w:val="pj"/>
      </w:pPr>
      <w:r>
        <w:rPr>
          <w:rStyle w:val="s0"/>
        </w:rPr>
        <w:t> </w:t>
      </w:r>
    </w:p>
    <w:p w:rsidR="00000000" w:rsidRDefault="001C6CDC">
      <w:pPr>
        <w:pStyle w:val="pj"/>
      </w:pPr>
      <w:r>
        <w:rPr>
          <w:rStyle w:val="s0"/>
        </w:rPr>
        <w:t>Бұрынғы редакциялар:</w:t>
      </w:r>
    </w:p>
    <w:p w:rsidR="00000000" w:rsidRDefault="001C6CDC">
      <w:pPr>
        <w:pStyle w:val="pj"/>
      </w:pPr>
      <w:r>
        <w:rPr>
          <w:rStyle w:val="s0"/>
        </w:rPr>
        <w:t> </w:t>
      </w:r>
    </w:p>
    <w:p w:rsidR="00000000" w:rsidRDefault="001C6CDC">
      <w:pPr>
        <w:pStyle w:val="pj"/>
      </w:pPr>
      <w:r>
        <w:rPr>
          <w:rStyle w:val="s0"/>
        </w:rPr>
        <w:t xml:space="preserve">2017 ж. 25 қарашаға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1C6CDC">
      <w:pPr>
        <w:pStyle w:val="pj"/>
      </w:pPr>
      <w:r>
        <w:rPr>
          <w:rStyle w:val="s0"/>
        </w:rPr>
        <w:t> </w:t>
      </w:r>
    </w:p>
    <w:p w:rsidR="00000000" w:rsidRDefault="001C6CDC">
      <w:pPr>
        <w:pStyle w:val="pj"/>
      </w:pPr>
      <w:r>
        <w:t> </w:t>
      </w:r>
    </w:p>
    <w:p w:rsidR="00000000" w:rsidRDefault="001C6CDC">
      <w:pPr>
        <w:pStyle w:val="pj"/>
      </w:pPr>
      <w:r>
        <w:t> </w:t>
      </w:r>
    </w:p>
    <w:p w:rsidR="00000000" w:rsidRDefault="001C6CDC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6CDC" w:rsidRDefault="001C6CDC" w:rsidP="001C6CDC">
      <w:r>
        <w:separator/>
      </w:r>
    </w:p>
  </w:endnote>
  <w:endnote w:type="continuationSeparator" w:id="0">
    <w:p w:rsidR="001C6CDC" w:rsidRDefault="001C6CDC" w:rsidP="001C6C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CDC" w:rsidRDefault="001C6C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CDC" w:rsidRDefault="001C6C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CDC" w:rsidRDefault="001C6C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6CDC" w:rsidRDefault="001C6CDC" w:rsidP="001C6CDC">
      <w:r>
        <w:separator/>
      </w:r>
    </w:p>
  </w:footnote>
  <w:footnote w:type="continuationSeparator" w:id="0">
    <w:p w:rsidR="001C6CDC" w:rsidRDefault="001C6CDC" w:rsidP="001C6C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CDC" w:rsidRDefault="001C6C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CDC" w:rsidRDefault="001C6CDC" w:rsidP="001C6C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6CDC" w:rsidRPr="001C6CDC" w:rsidRDefault="001C6CDC" w:rsidP="001C6C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«Аудандық маңызы бар қаланың, ауылдың, кенттің, ауылдық округтің коммуналдық мүлкінің құрамына берілетін аудандық коммуналдық мүліктің үлгі тізбесін бекіту туралы» Қазақстан РеспубликасыҮкіметінің 2014 жылғы 24 ақпандағы № 148 Қаулысы (2017.25.11.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CDC" w:rsidRDefault="001C6C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6CDC"/>
    <w:rsid w:val="001C6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6C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6C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6C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6C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6C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6C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6C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6C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6871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4974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3836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2158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871</Characters>
  <Application>Microsoft Office Word</Application>
  <DocSecurity>0</DocSecurity>
  <Lines>7</Lines>
  <Paragraphs>1</Paragraphs>
  <ScaleCrop>false</ScaleCrop>
  <Company>SPecialiST RePack</Company>
  <LinksUpToDate>false</LinksUpToDate>
  <CharactersWithSpaces>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«Аудандық маңызы бар қаланың, ауылдың, кенттің, ауылдық округтің коммуналдық мүлкінің құрамына берілетін аудандық коммуналдық мүліктің үлгі тізбесін бекіту туралы» Қазақстан РеспубликасыҮкіметінің 2014 жылғы 24 ақпандағы № 148 Қаулысы (2017.25.11.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2024-05-09T18:29:00Z</dcterms:created>
  <dcterms:modified xsi:type="dcterms:W3CDTF">2024-05-09T18:29:00Z</dcterms:modified>
</cp:coreProperties>
</file>