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390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«Сараптамалық сүйемелдеу режимінде құрылыс жобаларына мемлекеттік сараптама жүргізу қағидасын бекіту туралы» Қазақстан Республикасы Құрылыс және тұрғын үй-коммуналдық шаруашылық істері агенттігі төрағасының 2012 жылғы 23 шілдедегі № 356 бұйрығына өзгеріс е</w:t>
      </w:r>
      <w:r>
        <w:rPr>
          <w:rStyle w:val="s0"/>
          <w:b/>
          <w:bCs/>
        </w:rPr>
        <w:t xml:space="preserve">нгізу туралы» Қазақстан Республикасы Өңірлік даму министрінің 2014 жылғы 14 сәуірдегі № 110/НҚ бұйрығы </w:t>
      </w:r>
    </w:p>
    <w:p w:rsidR="00000000" w:rsidRDefault="00EE3900">
      <w:r>
        <w:t> </w:t>
      </w:r>
    </w:p>
    <w:p w:rsidR="00000000" w:rsidRDefault="00EE390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21 мамырда № 9433 тіркелді</w:t>
      </w:r>
    </w:p>
    <w:p w:rsidR="00000000" w:rsidRDefault="00EE3900">
      <w:pPr>
        <w:ind w:firstLine="400"/>
        <w:jc w:val="both"/>
      </w:pPr>
      <w:r>
        <w:rPr>
          <w:rStyle w:val="s0"/>
        </w:rPr>
        <w:t> </w:t>
      </w:r>
    </w:p>
    <w:p w:rsidR="00000000" w:rsidRDefault="00EE3900">
      <w:pPr>
        <w:ind w:firstLine="400"/>
        <w:jc w:val="both"/>
      </w:pPr>
      <w:r>
        <w:rPr>
          <w:rStyle w:val="s0"/>
        </w:rPr>
        <w:t>Жариялануы: «Егемен Қазақстан» 2014 жылғы 12 маусым № 113-114 (28338)</w:t>
      </w:r>
    </w:p>
    <w:p w:rsidR="00000000" w:rsidRDefault="00EE3900">
      <w:pPr>
        <w:ind w:firstLine="400"/>
        <w:jc w:val="both"/>
      </w:pPr>
      <w:r>
        <w:rPr>
          <w:rStyle w:val="s0"/>
        </w:rPr>
        <w:t> </w:t>
      </w:r>
    </w:p>
    <w:p w:rsidR="00000000" w:rsidRDefault="00EE390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2016 жылғы 27 мамырдағы № 223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EE3900">
      <w:pPr>
        <w:ind w:firstLine="400"/>
        <w:jc w:val="both"/>
      </w:pPr>
      <w:r>
        <w:rPr>
          <w:rStyle w:val="s0"/>
        </w:rPr>
        <w:t> </w:t>
      </w:r>
    </w:p>
    <w:p w:rsidR="00000000" w:rsidRDefault="00EE390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900" w:rsidRDefault="00EE3900" w:rsidP="00EE3900">
      <w:r>
        <w:separator/>
      </w:r>
    </w:p>
  </w:endnote>
  <w:endnote w:type="continuationSeparator" w:id="0">
    <w:p w:rsidR="00EE3900" w:rsidRDefault="00EE3900" w:rsidP="00EE39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00" w:rsidRDefault="00EE39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00" w:rsidRDefault="00EE39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00" w:rsidRDefault="00EE39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900" w:rsidRDefault="00EE3900" w:rsidP="00EE3900">
      <w:r>
        <w:separator/>
      </w:r>
    </w:p>
  </w:footnote>
  <w:footnote w:type="continuationSeparator" w:id="0">
    <w:p w:rsidR="00EE3900" w:rsidRDefault="00EE3900" w:rsidP="00EE39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00" w:rsidRDefault="00EE39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00" w:rsidRDefault="00EE3900" w:rsidP="00EE39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3900" w:rsidRPr="00EE3900" w:rsidRDefault="00EE3900" w:rsidP="00EE39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ӨҢІРЛІК ДАМУ МИНИСТРІНІҢ 2014.14.04 № 110/НҚ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00" w:rsidRDefault="00EE39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3900"/>
    <w:rsid w:val="00EE3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39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9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39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9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39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9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39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9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421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635</Characters>
  <Application>Microsoft Office Word</Application>
  <DocSecurity>0</DocSecurity>
  <Lines>5</Lines>
  <Paragraphs>1</Paragraphs>
  <ScaleCrop>false</ScaleCrop>
  <Company>SPecialiST RePack</Company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ӨҢІРЛІК ДАМУ МИНИСТРІНІҢ 2014.14.04 № 110/НҚ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2024-03-26T00:57:00Z</dcterms:created>
  <dcterms:modified xsi:type="dcterms:W3CDTF">2024-03-26T00:57:00Z</dcterms:modified>
</cp:coreProperties>
</file>