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A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мая 2014 года № 470 «Об определении мер государственной поддержки категорий отечественных потенциальных поставщиков» (утратило силу)</w:t>
      </w:r>
    </w:p>
    <w:p w:rsidR="00000000" w:rsidRDefault="006B6A5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6A54">
      <w:pPr>
        <w:ind w:firstLine="400"/>
        <w:jc w:val="both"/>
      </w:pPr>
      <w:r>
        <w:t xml:space="preserve">Опубликовано: «Казахстанская правда» от 29 мая 2014 г. № 104 (27725); </w:t>
      </w:r>
      <w:r>
        <w:rPr>
          <w:rStyle w:val="s00"/>
        </w:rPr>
        <w:t>САПП Республики Казахстан 2014 г., № 33, ст. 304</w:t>
      </w:r>
    </w:p>
    <w:p w:rsidR="00000000" w:rsidRDefault="006B6A54">
      <w:pPr>
        <w:ind w:firstLine="400"/>
        <w:jc w:val="both"/>
      </w:pPr>
      <w:r>
        <w:t> </w:t>
      </w:r>
    </w:p>
    <w:p w:rsidR="00000000" w:rsidRDefault="006B6A54">
      <w:pPr>
        <w:ind w:firstLine="400"/>
        <w:jc w:val="both"/>
      </w:pPr>
      <w:r>
        <w:rPr>
          <w:rStyle w:val="s0"/>
        </w:rPr>
        <w:t xml:space="preserve">Утратило силу с 1 января 2016 года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31 декабря 2015 года № 1172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A54" w:rsidRDefault="006B6A54" w:rsidP="006B6A54">
      <w:r>
        <w:separator/>
      </w:r>
    </w:p>
  </w:endnote>
  <w:endnote w:type="continuationSeparator" w:id="0">
    <w:p w:rsidR="006B6A54" w:rsidRDefault="006B6A54" w:rsidP="006B6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A54" w:rsidRDefault="006B6A54" w:rsidP="006B6A54">
      <w:r>
        <w:separator/>
      </w:r>
    </w:p>
  </w:footnote>
  <w:footnote w:type="continuationSeparator" w:id="0">
    <w:p w:rsidR="006B6A54" w:rsidRDefault="006B6A54" w:rsidP="006B6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 w:rsidP="006B6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A54" w:rsidRPr="006B6A54" w:rsidRDefault="006B6A54" w:rsidP="006B6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11.05.2014 № 470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54" w:rsidRDefault="006B6A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A54"/>
    <w:rsid w:val="006B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6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A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6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A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490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429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2025-06-16T05:48:00Z</dcterms:created>
  <dcterms:modified xsi:type="dcterms:W3CDTF">2025-06-16T05:48:00Z</dcterms:modified>
</cp:coreProperties>
</file>