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6C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28 марта 2014 года № 4-1/165 «Об утверждении Регламента государственной услуги «Выдача экспортеру зерна подтверждения о соблюдении экспортером зерна обязательств по поставке зерна в государст</w:t>
      </w:r>
      <w:r>
        <w:rPr>
          <w:rStyle w:val="s0"/>
          <w:b/>
          <w:bCs/>
        </w:rPr>
        <w:t>венные ресурсы зерна» (с дополнениями от 24.10.2014 г.) (утратил силу)</w:t>
      </w:r>
    </w:p>
    <w:p w:rsidR="00000000" w:rsidRDefault="00E26C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6C2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9376</w:t>
      </w:r>
    </w:p>
    <w:p w:rsidR="00000000" w:rsidRDefault="00E26C2C">
      <w:pPr>
        <w:ind w:firstLine="400"/>
        <w:jc w:val="both"/>
      </w:pPr>
      <w:r>
        <w:rPr>
          <w:rStyle w:val="s0"/>
        </w:rPr>
        <w:t> </w:t>
      </w:r>
    </w:p>
    <w:p w:rsidR="00000000" w:rsidRDefault="00E26C2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октября 2014 г.</w:t>
        </w:r>
      </w:hyperlink>
      <w:r>
        <w:rPr>
          <w:rStyle w:val="s00"/>
        </w:rPr>
        <w:t>; «Казахстанская правда» от 22 октября 2014 г. № 206 (27827)</w:t>
      </w:r>
    </w:p>
    <w:p w:rsidR="00000000" w:rsidRDefault="00E26C2C">
      <w:pPr>
        <w:ind w:firstLine="400"/>
        <w:jc w:val="both"/>
      </w:pPr>
      <w:r>
        <w:t> </w:t>
      </w:r>
    </w:p>
    <w:p w:rsidR="00000000" w:rsidRDefault="00E26C2C">
      <w:pPr>
        <w:ind w:firstLine="400"/>
        <w:jc w:val="both"/>
      </w:pPr>
      <w:r>
        <w:t>Внесены изменения:</w:t>
      </w:r>
    </w:p>
    <w:p w:rsidR="00000000" w:rsidRDefault="00E26C2C">
      <w:pPr>
        <w:ind w:firstLine="400"/>
        <w:jc w:val="both"/>
      </w:pPr>
      <w:r>
        <w:t> </w:t>
      </w:r>
    </w:p>
    <w:p w:rsidR="00000000" w:rsidRDefault="00E26C2C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24.10.14 г. № 4-1/546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26C2C">
      <w:pPr>
        <w:ind w:firstLine="400"/>
        <w:jc w:val="both"/>
      </w:pPr>
      <w:r>
        <w:rPr>
          <w:rStyle w:val="s0"/>
        </w:rPr>
        <w:t> </w:t>
      </w:r>
    </w:p>
    <w:p w:rsidR="00000000" w:rsidRDefault="00E26C2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25 сентября 2015 года № 15-05/858</w:t>
      </w:r>
    </w:p>
    <w:p w:rsidR="00000000" w:rsidRDefault="00E26C2C">
      <w:pPr>
        <w:ind w:firstLine="400"/>
        <w:jc w:val="both"/>
      </w:pPr>
      <w:r>
        <w:rPr>
          <w:rStyle w:val="s0"/>
        </w:rPr>
        <w:t> </w:t>
      </w:r>
    </w:p>
    <w:p w:rsidR="00000000" w:rsidRDefault="00E26C2C">
      <w:pPr>
        <w:ind w:firstLine="400"/>
        <w:jc w:val="both"/>
      </w:pPr>
      <w:r>
        <w:t>Предыдущие редакции:</w:t>
      </w:r>
    </w:p>
    <w:p w:rsidR="00000000" w:rsidRDefault="00E26C2C">
      <w:pPr>
        <w:ind w:firstLine="400"/>
        <w:jc w:val="both"/>
      </w:pPr>
      <w:r>
        <w:t> </w:t>
      </w:r>
    </w:p>
    <w:p w:rsidR="00000000" w:rsidRDefault="00E26C2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24.10.14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C2C" w:rsidRDefault="00E26C2C" w:rsidP="00E26C2C">
      <w:r>
        <w:separator/>
      </w:r>
    </w:p>
  </w:endnote>
  <w:endnote w:type="continuationSeparator" w:id="0">
    <w:p w:rsidR="00E26C2C" w:rsidRDefault="00E26C2C" w:rsidP="00E26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C2C" w:rsidRDefault="00E26C2C" w:rsidP="00E26C2C">
      <w:r>
        <w:separator/>
      </w:r>
    </w:p>
  </w:footnote>
  <w:footnote w:type="continuationSeparator" w:id="0">
    <w:p w:rsidR="00E26C2C" w:rsidRDefault="00E26C2C" w:rsidP="00E26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 w:rsidP="00E26C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6C2C" w:rsidRPr="00E26C2C" w:rsidRDefault="00E26C2C" w:rsidP="00E26C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28.03.2014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C2C" w:rsidRDefault="00E26C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6C2C"/>
    <w:rsid w:val="00E2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C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C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C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C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6C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6C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6C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6C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00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docs/V14F00093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04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2998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026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1207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СЕЛЬСКОГО ХОЗЯЙСТВА РК ОТ 28.03.2014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2024-08-11T04:39:00Z</dcterms:created>
  <dcterms:modified xsi:type="dcterms:W3CDTF">2024-08-11T04:39:00Z</dcterms:modified>
</cp:coreProperties>
</file>