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1BE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«Табиғи монополиялар субъектiлерiн Мемлекеттiк тiркелiмге енгiзу жңне одан шығару қағидаларын бекiту туралы» Қазақстан Республикасы Табиғи монополияларды қорғау агенттігі төрағасының 2014 жылғы 28 наурыздағы № 64-НҚ бұйрығы (2017.28.02. берілген өзгерістер</w:t>
      </w:r>
      <w:r>
        <w:rPr>
          <w:rStyle w:val="s0"/>
          <w:b/>
          <w:bCs/>
        </w:rPr>
        <w:t xml:space="preserve"> мен толықтырулармен) (күші жойылды)</w:t>
      </w:r>
    </w:p>
    <w:p w:rsidR="00000000" w:rsidRDefault="00111BE8">
      <w:r>
        <w:t> </w:t>
      </w:r>
    </w:p>
    <w:p w:rsidR="00000000" w:rsidRDefault="00111BE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6 маусымда № 9404 тіркелді</w:t>
      </w:r>
    </w:p>
    <w:p w:rsidR="00000000" w:rsidRDefault="00111BE8">
      <w:pPr>
        <w:ind w:firstLine="400"/>
        <w:jc w:val="both"/>
      </w:pPr>
      <w:r>
        <w:rPr>
          <w:rStyle w:val="s0"/>
        </w:rPr>
        <w:t> </w:t>
      </w:r>
    </w:p>
    <w:p w:rsidR="00000000" w:rsidRDefault="00111BE8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2014 ж. 12 маусымда</w:t>
        </w:r>
      </w:hyperlink>
      <w:r>
        <w:t>;</w:t>
      </w:r>
      <w:r>
        <w:rPr>
          <w:rStyle w:val="s0"/>
        </w:rPr>
        <w:t xml:space="preserve"> «Егемен Қазақстан» 2014 жылғы 14 қазан № 200 (28423)</w:t>
      </w:r>
    </w:p>
    <w:p w:rsidR="00000000" w:rsidRDefault="00111BE8">
      <w:pPr>
        <w:ind w:firstLine="400"/>
        <w:jc w:val="both"/>
      </w:pPr>
      <w:r>
        <w:rPr>
          <w:rStyle w:val="s0"/>
        </w:rPr>
        <w:t> </w:t>
      </w:r>
    </w:p>
    <w:p w:rsidR="00000000" w:rsidRDefault="00111BE8">
      <w:pPr>
        <w:ind w:firstLine="400"/>
        <w:jc w:val="both"/>
      </w:pPr>
      <w:r>
        <w:t>Енгізілген өзгерістер:</w:t>
      </w:r>
    </w:p>
    <w:p w:rsidR="00000000" w:rsidRDefault="00111BE8">
      <w:pPr>
        <w:ind w:firstLine="400"/>
        <w:jc w:val="both"/>
      </w:pPr>
      <w:r>
        <w:rPr>
          <w:rStyle w:val="s0"/>
        </w:rPr>
        <w:t> </w:t>
      </w:r>
    </w:p>
    <w:p w:rsidR="00000000" w:rsidRDefault="00111BE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2016.28.01. № 39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11BE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2016.16.09. №</w:t>
      </w:r>
      <w:r>
        <w:rPr>
          <w:rStyle w:val="s0"/>
        </w:rPr>
        <w:t xml:space="preserve"> 414 </w:t>
      </w:r>
      <w:hyperlink r:id="rId1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11BE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</w:t>
      </w:r>
      <w:r>
        <w:rPr>
          <w:rStyle w:val="s0"/>
        </w:rPr>
        <w:t>рінің 2017</w:t>
      </w:r>
      <w:r>
        <w:rPr>
          <w:rStyle w:val="s0"/>
          <w:lang w:val="kk-KZ"/>
        </w:rPr>
        <w:t xml:space="preserve">.28.02. № 91 </w:t>
      </w:r>
      <w:hyperlink r:id="rId12" w:history="1">
        <w:r>
          <w:rPr>
            <w:rStyle w:val="a3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3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111BE8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11BE8">
      <w:pPr>
        <w:ind w:firstLine="400"/>
        <w:jc w:val="both"/>
      </w:pPr>
      <w:r>
        <w:rPr>
          <w:rStyle w:val="s0"/>
        </w:rPr>
        <w:t>Бұрынғ</w:t>
      </w:r>
      <w:r>
        <w:rPr>
          <w:rStyle w:val="s0"/>
        </w:rPr>
        <w:t>ы редакциялар:</w:t>
      </w:r>
    </w:p>
    <w:p w:rsidR="00000000" w:rsidRDefault="00111BE8">
      <w:pPr>
        <w:ind w:firstLine="400"/>
        <w:jc w:val="both"/>
      </w:pPr>
      <w:r>
        <w:rPr>
          <w:rStyle w:val="s0"/>
        </w:rPr>
        <w:t> </w:t>
      </w:r>
    </w:p>
    <w:p w:rsidR="00000000" w:rsidRDefault="00111BE8">
      <w:pPr>
        <w:ind w:firstLine="400"/>
        <w:jc w:val="both"/>
      </w:pPr>
      <w:r>
        <w:rPr>
          <w:rStyle w:val="s0"/>
        </w:rPr>
        <w:t xml:space="preserve">2016 ж. 28 қаңтарға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111BE8">
      <w:pPr>
        <w:ind w:firstLine="400"/>
        <w:jc w:val="both"/>
      </w:pPr>
      <w:r>
        <w:rPr>
          <w:rStyle w:val="s0"/>
        </w:rPr>
        <w:t xml:space="preserve">2016 ж. 16 қыркүйекке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111BE8">
      <w:pPr>
        <w:ind w:firstLine="400"/>
        <w:jc w:val="both"/>
      </w:pPr>
      <w:r>
        <w:rPr>
          <w:rStyle w:val="s0"/>
          <w:lang w:val="kk-KZ"/>
        </w:rPr>
        <w:t>2017 ж. 28 ақ</w:t>
      </w:r>
      <w:r>
        <w:rPr>
          <w:rStyle w:val="s0"/>
          <w:lang w:val="kk-KZ"/>
        </w:rPr>
        <w:t xml:space="preserve">панға дейін қолданылған </w:t>
      </w:r>
      <w:hyperlink r:id="rId16" w:history="1">
        <w:r>
          <w:rPr>
            <w:rStyle w:val="a3"/>
            <w:lang w:val="kk-KZ"/>
          </w:rPr>
          <w:t>редакция</w:t>
        </w:r>
      </w:hyperlink>
    </w:p>
    <w:p w:rsidR="00000000" w:rsidRDefault="00111BE8">
      <w:pPr>
        <w:ind w:firstLine="400"/>
        <w:jc w:val="both"/>
      </w:pPr>
      <w:r>
        <w:rPr>
          <w:lang w:val="kk-KZ"/>
        </w:rPr>
        <w:t> </w:t>
      </w:r>
    </w:p>
    <w:p w:rsidR="00000000" w:rsidRDefault="00111BE8">
      <w:pPr>
        <w:ind w:firstLine="400"/>
        <w:jc w:val="both"/>
      </w:pPr>
      <w:r>
        <w:rPr>
          <w:rStyle w:val="s0"/>
        </w:rPr>
        <w:t> </w:t>
      </w:r>
    </w:p>
    <w:p w:rsidR="00000000" w:rsidRDefault="00111BE8">
      <w:pPr>
        <w:ind w:firstLine="400"/>
        <w:jc w:val="both"/>
      </w:pPr>
      <w:r>
        <w:rPr>
          <w:rStyle w:val="s0"/>
        </w:rPr>
        <w:t> </w:t>
      </w:r>
    </w:p>
    <w:p w:rsidR="00000000" w:rsidRDefault="00111BE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BE8" w:rsidRDefault="00111BE8" w:rsidP="00111BE8">
      <w:r>
        <w:separator/>
      </w:r>
    </w:p>
  </w:endnote>
  <w:endnote w:type="continuationSeparator" w:id="0">
    <w:p w:rsidR="00111BE8" w:rsidRDefault="00111BE8" w:rsidP="00111B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BE8" w:rsidRDefault="00111B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BE8" w:rsidRDefault="00111B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BE8" w:rsidRDefault="00111B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BE8" w:rsidRDefault="00111BE8" w:rsidP="00111BE8">
      <w:r>
        <w:separator/>
      </w:r>
    </w:p>
  </w:footnote>
  <w:footnote w:type="continuationSeparator" w:id="0">
    <w:p w:rsidR="00111BE8" w:rsidRDefault="00111BE8" w:rsidP="00111B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BE8" w:rsidRDefault="00111B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BE8" w:rsidRDefault="00111BE8" w:rsidP="00111B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1BE8" w:rsidRPr="00111BE8" w:rsidRDefault="00111BE8" w:rsidP="00111B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«Табиғи монополиялар субъектiлерiн Мемлекеттiк тiркелiмге енгiзу және одан шығару қағидаларын бекiту туралы» Қазақстан Республикасы Табиғи монополияларды қорғау агенттігі төрағасының 2014 жылғы 28 наурыздағы № 64-НҚ бұйрығы (2017.28.02.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BE8" w:rsidRDefault="00111B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1BE8"/>
    <w:rsid w:val="00111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1B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1B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1B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1B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1B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1B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1B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1B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95864" TargetMode="External"/><Relationship Id="rId13" Type="http://schemas.openxmlformats.org/officeDocument/2006/relationships/hyperlink" Target="http://online.zakon.kz/Document/?doc_id=3620197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400009404" TargetMode="External"/><Relationship Id="rId12" Type="http://schemas.openxmlformats.org/officeDocument/2006/relationships/hyperlink" Target="http://online.zakon.kz/Document/?doc_id=3267186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89942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4462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8811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56210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07913" TargetMode="External"/><Relationship Id="rId14" Type="http://schemas.openxmlformats.org/officeDocument/2006/relationships/hyperlink" Target="http://online.zakon.kz/Document/?doc_id=3737181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1729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«Табиғи монополиялар субъектiлерiн Мемлекеттiк тiркелiмге енгiзу және одан шығару қағидаларын бекiту туралы» Қазақстан Республикасы Табиғи монополияларды қорғау агенттігі төрағасының 2014 жылғы 28 наурыздағы № 64-НҚ бұйрығы (2017.28.02.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2024-05-08T03:19:00Z</dcterms:created>
  <dcterms:modified xsi:type="dcterms:W3CDTF">2024-05-08T03:19:00Z</dcterms:modified>
</cp:coreProperties>
</file>