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49C8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  <w:t> </w:t>
      </w:r>
      <w:r>
        <w:br/>
      </w:r>
      <w:r>
        <w:rPr>
          <w:rStyle w:val="s1"/>
        </w:rPr>
        <w:t>Об игорном бизнесе</w:t>
      </w:r>
    </w:p>
    <w:p w:rsidR="00000000" w:rsidRDefault="00F049C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15.01.2014 г.)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jc w:val="both"/>
      </w:pPr>
      <w:r>
        <w:rPr>
          <w:rStyle w:val="s3"/>
        </w:rPr>
        <w:t>Данная редакция действовала до внесения изменений от 10 июня 2014 года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F049C8">
      <w:pPr>
        <w:jc w:val="both"/>
      </w:pPr>
      <w:hyperlink r:id="rId8" w:anchor="sub_id=60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16.05.14 г. № 203-V (вводятся в действие по истечении шести месяцев после дня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049C8">
      <w:pPr>
        <w:jc w:val="both"/>
      </w:pPr>
      <w:r>
        <w:rPr>
          <w:rStyle w:val="s3"/>
        </w:rPr>
        <w:t> </w:t>
      </w:r>
    </w:p>
    <w:p w:rsidR="00000000" w:rsidRDefault="00F049C8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 1. Основные понятия, используемые в настоящем Законе</w:t>
        </w:r>
      </w:hyperlink>
    </w:p>
    <w:p w:rsidR="00000000" w:rsidRDefault="00F049C8">
      <w:pPr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 2. Законодательство Республики Казахстан об игорном бизнесе</w:t>
        </w:r>
      </w:hyperlink>
    </w:p>
    <w:p w:rsidR="00000000" w:rsidRDefault="00F049C8">
      <w:pPr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 3. Сфера действия настоящего Закона</w:t>
        </w:r>
      </w:hyperlink>
    </w:p>
    <w:p w:rsidR="00000000" w:rsidRDefault="00F049C8">
      <w:pPr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 4. Основные принципы деятельности в сфере игорного бизнеса</w:t>
        </w:r>
      </w:hyperlink>
    </w:p>
    <w:p w:rsidR="00000000" w:rsidRDefault="00F049C8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 5. Государственное регулирование в сфере игорно</w:t>
        </w:r>
        <w:r>
          <w:rPr>
            <w:rStyle w:val="a3"/>
            <w:i/>
            <w:iCs/>
            <w:bdr w:val="none" w:sz="0" w:space="0" w:color="auto" w:frame="1"/>
          </w:rPr>
          <w:t>го бизнеса</w:t>
        </w:r>
      </w:hyperlink>
    </w:p>
    <w:p w:rsidR="00000000" w:rsidRDefault="00F049C8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 6. Виды деятельности в сфере игорного бизнеса</w:t>
        </w:r>
      </w:hyperlink>
    </w:p>
    <w:p w:rsidR="00000000" w:rsidRDefault="00F049C8">
      <w:pPr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 7. Компетенция Правительства Республики Казахстан</w:t>
        </w:r>
      </w:hyperlink>
    </w:p>
    <w:p w:rsidR="00000000" w:rsidRDefault="00F049C8">
      <w:pPr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 8. Компетенция уполномоченного орга</w:t>
        </w:r>
        <w:r>
          <w:rPr>
            <w:rStyle w:val="a3"/>
            <w:i/>
            <w:iCs/>
            <w:bdr w:val="none" w:sz="0" w:space="0" w:color="auto" w:frame="1"/>
          </w:rPr>
          <w:t>на и иных государственных органов</w:t>
        </w:r>
      </w:hyperlink>
    </w:p>
    <w:p w:rsidR="00000000" w:rsidRDefault="00F049C8">
      <w:pPr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 9. Лицензирование деятельности в сфере игорного бизнеса</w:t>
        </w:r>
      </w:hyperlink>
    </w:p>
    <w:p w:rsidR="00000000" w:rsidRDefault="00F049C8">
      <w:pPr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 10. Налогообложение организаторов игорного бизнеса и выигрышей</w:t>
        </w:r>
      </w:hyperlink>
    </w:p>
    <w:p w:rsidR="00000000" w:rsidRDefault="00F049C8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 11. Месторасположение игорных заведений</w:t>
        </w:r>
      </w:hyperlink>
    </w:p>
    <w:p w:rsidR="00000000" w:rsidRDefault="00F049C8">
      <w:pPr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 xml:space="preserve">Статья 12. Общие требования, предъявляемые к осуществлению деятельности </w:t>
        </w:r>
      </w:hyperlink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в сфере игорного бизнеса</w:t>
        </w:r>
      </w:hyperlink>
    </w:p>
    <w:p w:rsidR="00000000" w:rsidRDefault="00F049C8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 13. Квалификационные требования, предъявляемые к заявителям для получения лицензии</w:t>
        </w:r>
      </w:hyperlink>
      <w:r>
        <w:rPr>
          <w:rStyle w:val="s3"/>
        </w:rPr>
        <w:t xml:space="preserve"> </w:t>
      </w:r>
    </w:p>
    <w:p w:rsidR="00000000" w:rsidRDefault="00F049C8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Статья 14. Обязательные резервы </w:t>
        </w:r>
      </w:hyperlink>
    </w:p>
    <w:p w:rsidR="00000000" w:rsidRDefault="00F049C8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 15. Порядок и особенности посещения игорных з</w:t>
        </w:r>
        <w:r>
          <w:rPr>
            <w:rStyle w:val="a3"/>
            <w:i/>
            <w:iCs/>
            <w:bdr w:val="none" w:sz="0" w:space="0" w:color="auto" w:frame="1"/>
          </w:rPr>
          <w:t>аведений</w:t>
        </w:r>
      </w:hyperlink>
    </w:p>
    <w:p w:rsidR="00000000" w:rsidRDefault="00F049C8">
      <w:pPr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 16. Ответственность за нарушение законодательства Республики Казахстан об игорном бизнесе</w:t>
        </w:r>
      </w:hyperlink>
    </w:p>
    <w:p w:rsidR="00000000" w:rsidRDefault="00F049C8">
      <w:pPr>
        <w:jc w:val="both"/>
      </w:pPr>
      <w:hyperlink w:anchor="sub16010000" w:history="1">
        <w:r>
          <w:rPr>
            <w:rStyle w:val="a3"/>
            <w:i/>
            <w:iCs/>
            <w:bdr w:val="none" w:sz="0" w:space="0" w:color="auto" w:frame="1"/>
          </w:rPr>
          <w:t>Статья 16-1. Контроль за соблюдением законодательства Республики Казахстан об игорно</w:t>
        </w:r>
        <w:r>
          <w:rPr>
            <w:rStyle w:val="a3"/>
            <w:i/>
            <w:iCs/>
            <w:bdr w:val="none" w:sz="0" w:space="0" w:color="auto" w:frame="1"/>
          </w:rPr>
          <w:t>м бизнесе</w:t>
        </w:r>
      </w:hyperlink>
    </w:p>
    <w:p w:rsidR="00000000" w:rsidRDefault="00F049C8">
      <w:pPr>
        <w:jc w:val="both"/>
      </w:pPr>
      <w:hyperlink w:anchor="sub16020000" w:history="1">
        <w:r>
          <w:rPr>
            <w:rStyle w:val="a3"/>
            <w:i/>
            <w:iCs/>
            <w:bdr w:val="none" w:sz="0" w:space="0" w:color="auto" w:frame="1"/>
          </w:rPr>
          <w:t>Статья 16-2. Организация проведения проверки</w:t>
        </w:r>
      </w:hyperlink>
    </w:p>
    <w:p w:rsidR="00000000" w:rsidRDefault="00F049C8">
      <w:pPr>
        <w:jc w:val="both"/>
      </w:pPr>
      <w:hyperlink w:anchor="sub16030000" w:history="1">
        <w:r>
          <w:rPr>
            <w:rStyle w:val="a3"/>
            <w:i/>
            <w:iCs/>
            <w:bdr w:val="none" w:sz="0" w:space="0" w:color="auto" w:frame="1"/>
          </w:rPr>
          <w:t>Статья 16-3. Порядок проведения проверок</w:t>
        </w:r>
      </w:hyperlink>
    </w:p>
    <w:p w:rsidR="00000000" w:rsidRDefault="00F049C8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 17. Переходные и заключительные положения</w:t>
        </w:r>
      </w:hyperlink>
    </w:p>
    <w:p w:rsidR="00000000" w:rsidRDefault="00F049C8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autoSpaceDE w:val="0"/>
        <w:autoSpaceDN w:val="0"/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в сфере игорн</w:t>
      </w:r>
      <w:r>
        <w:t>ого бизнеса.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autoSpaceDE w:val="0"/>
        <w:autoSpaceDN w:val="0"/>
        <w:ind w:left="1200" w:hanging="800"/>
        <w:jc w:val="both"/>
      </w:pPr>
      <w:bookmarkStart w:id="1" w:name="SUB10000"/>
      <w:bookmarkEnd w:id="1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F049C8">
      <w:pPr>
        <w:ind w:firstLine="400"/>
        <w:jc w:val="both"/>
      </w:pPr>
      <w:r>
        <w:rPr>
          <w:rStyle w:val="s0"/>
        </w:rPr>
        <w:t>В настоящем Законе используются следующи</w:t>
      </w:r>
      <w:r>
        <w:rPr>
          <w:rStyle w:val="s0"/>
        </w:rPr>
        <w:t>е основные понятия:</w:t>
      </w:r>
    </w:p>
    <w:p w:rsidR="00000000" w:rsidRDefault="00F049C8">
      <w:pPr>
        <w:ind w:firstLine="400"/>
        <w:jc w:val="both"/>
      </w:pPr>
      <w:r>
        <w:rPr>
          <w:rStyle w:val="s0"/>
        </w:rPr>
        <w:t>1) аппаратно-программный комплекс — технические и программные средства, позволяющие автоматизировать выполнение комплекса задач и обеспечивающие функционирование электронных информационных ресурсов и информационных систем;</w:t>
      </w:r>
    </w:p>
    <w:p w:rsidR="00000000" w:rsidRDefault="00F049C8">
      <w:pPr>
        <w:jc w:val="both"/>
      </w:pPr>
      <w:r>
        <w:rPr>
          <w:rStyle w:val="s3"/>
        </w:rPr>
        <w:t xml:space="preserve">В подпункт 2 </w:t>
      </w:r>
      <w:r>
        <w:rPr>
          <w:rStyle w:val="s3"/>
        </w:rPr>
        <w:t xml:space="preserve">внесены изменения в соответствии с </w:t>
      </w:r>
      <w:hyperlink r:id="rId10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2) пари — основанное на риске соглашение, заключенное участниками между собо</w:t>
      </w:r>
      <w:r>
        <w:rPr>
          <w:rStyle w:val="s0"/>
        </w:rPr>
        <w:t>й либо с организатором игорного бизнеса, на исход события, предполагающий выигрыш, в котором они не принимают участия;</w:t>
      </w:r>
    </w:p>
    <w:p w:rsidR="00000000" w:rsidRDefault="00F049C8">
      <w:pPr>
        <w:ind w:firstLine="400"/>
        <w:jc w:val="both"/>
      </w:pPr>
      <w:r>
        <w:rPr>
          <w:rStyle w:val="s0"/>
        </w:rPr>
        <w:t>3) букмекерская контора — игорное заведение, в котором заключается на добровольной основе пари между организатором игорного заведения и у</w:t>
      </w:r>
      <w:r>
        <w:rPr>
          <w:rStyle w:val="s0"/>
        </w:rPr>
        <w:t>частниками;</w:t>
      </w:r>
    </w:p>
    <w:p w:rsidR="00000000" w:rsidRDefault="00F049C8">
      <w:pPr>
        <w:ind w:firstLine="400"/>
        <w:jc w:val="both"/>
      </w:pPr>
      <w:r>
        <w:rPr>
          <w:rStyle w:val="s0"/>
        </w:rPr>
        <w:t>4) легитимационные знаки — фишки, жетоны определенного номинала, заменяющие наличные деньги, реализуемые через кассы игорного заведения и используемые в игорных заведениях для участия в азартных играх;</w:t>
      </w:r>
    </w:p>
    <w:p w:rsidR="00000000" w:rsidRDefault="00F049C8">
      <w:pPr>
        <w:ind w:firstLine="400"/>
        <w:jc w:val="both"/>
      </w:pPr>
      <w:r>
        <w:rPr>
          <w:rStyle w:val="s0"/>
        </w:rPr>
        <w:t>5) казино — игорное заведение, в котором д</w:t>
      </w:r>
      <w:r>
        <w:rPr>
          <w:rStyle w:val="s0"/>
        </w:rPr>
        <w:t>ля организации и проведения азартных игр используются игровые столы;</w:t>
      </w:r>
    </w:p>
    <w:p w:rsidR="00000000" w:rsidRDefault="00F049C8">
      <w:pPr>
        <w:ind w:firstLine="400"/>
        <w:jc w:val="both"/>
      </w:pPr>
      <w:r>
        <w:rPr>
          <w:rStyle w:val="s0"/>
        </w:rPr>
        <w:t>6) касса казино или зала игровых автоматов — место в игорном заведении, специально оборудованное организатором игорного заведения, где производятся услуги по размену (обмену) наличных ден</w:t>
      </w:r>
      <w:r>
        <w:rPr>
          <w:rStyle w:val="s0"/>
        </w:rPr>
        <w:t>ег на легитимационные знаки и легитимационных знаков на наличные деньги;</w:t>
      </w:r>
    </w:p>
    <w:p w:rsidR="00000000" w:rsidRDefault="00F049C8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3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</w:t>
      </w:r>
      <w:r>
        <w:rPr>
          <w:rStyle w:val="s3"/>
        </w:rPr>
        <w:t xml:space="preserve"> истечении двадцати одного календарного дня после его первого официального 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) азартная игра — основанное на риске соглашение, заключенное участниками между собой либо с организатором игорного бизнеса, на исход события, предполагающий выигрыш, в котором они принимают участие;</w:t>
      </w:r>
    </w:p>
    <w:p w:rsidR="00000000" w:rsidRDefault="00F049C8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6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7-1) участник азартной игры и (или) пари — физическое лицо, принимающее участие в азартной игре и (или) пари;</w:t>
      </w:r>
    </w:p>
    <w:p w:rsidR="00000000" w:rsidRDefault="00F049C8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8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8) обязательные резервы — деньги, принадлежащие организатору игорного бизнеса или заявителю на праве собственности, в том числе полученные в кредит и размещаемые в банках на территории Республи</w:t>
      </w:r>
      <w:r>
        <w:rPr>
          <w:rStyle w:val="s0"/>
        </w:rPr>
        <w:t>ки Казахстан на основании договора банковского вклада на условиях выдачи вклада по первому требованию (вклада до востребования) и используемые им в соответствии с требованиями, установленными настоящим Законом;</w:t>
      </w:r>
    </w:p>
    <w:p w:rsidR="00000000" w:rsidRDefault="00F049C8">
      <w:pPr>
        <w:jc w:val="both"/>
      </w:pPr>
      <w:r>
        <w:rPr>
          <w:rStyle w:val="s3"/>
        </w:rPr>
        <w:t xml:space="preserve">Подпункт 9 изложен в редакции </w:t>
      </w:r>
      <w:hyperlink r:id="rId21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9) игровой автомат — игорное оборудование (механическое, электрическое, электронное или иное техническое оборудование), используемое для п</w:t>
      </w:r>
      <w:r>
        <w:rPr>
          <w:rStyle w:val="s0"/>
        </w:rPr>
        <w:t>роведения азартных игр и (или) пари, выигрыш которого определяется случайным образом устройством, находящимся внутри корпуса такого игорного оборудования, без участия организатора игорного бизнеса или его работников;</w:t>
      </w:r>
    </w:p>
    <w:p w:rsidR="00000000" w:rsidRDefault="00F049C8">
      <w:pPr>
        <w:ind w:firstLine="400"/>
        <w:jc w:val="both"/>
      </w:pPr>
      <w:r>
        <w:rPr>
          <w:rStyle w:val="s0"/>
        </w:rPr>
        <w:t>10) зал игровых автоматов — игорное зав</w:t>
      </w:r>
      <w:r>
        <w:rPr>
          <w:rStyle w:val="s0"/>
        </w:rPr>
        <w:t>едение, в котором для организации и проведения азартных игр используются только игровые автоматы;</w:t>
      </w:r>
    </w:p>
    <w:p w:rsidR="00000000" w:rsidRDefault="00F049C8">
      <w:pPr>
        <w:ind w:firstLine="400"/>
        <w:jc w:val="both"/>
      </w:pPr>
      <w:r>
        <w:rPr>
          <w:rStyle w:val="s0"/>
        </w:rPr>
        <w:t>11) игорный бизнес — предпринимательская деятельность, связанная с организацией и проведением азартных игр и (или) пари;</w:t>
      </w:r>
    </w:p>
    <w:p w:rsidR="00000000" w:rsidRDefault="00F049C8">
      <w:pPr>
        <w:jc w:val="both"/>
      </w:pPr>
      <w:bookmarkStart w:id="2" w:name="SUB10012"/>
      <w:bookmarkEnd w:id="2"/>
      <w:r>
        <w:rPr>
          <w:rStyle w:val="s3"/>
        </w:rPr>
        <w:t xml:space="preserve">В подпункт 12 внесены изменения в соответствии с </w:t>
      </w:r>
      <w:hyperlink r:id="rId24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</w:t>
      </w:r>
      <w:r>
        <w:rPr>
          <w:rStyle w:val="s3"/>
        </w:rPr>
        <w:t xml:space="preserve">го </w:t>
      </w:r>
      <w:hyperlink r:id="rId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" w:anchor="sub_id=6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8" w:anchor="sub_id=100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12) организатор игорного бизнеса - юридическое лицо, осуществляющее организацию и проведение аз</w:t>
      </w:r>
      <w:r>
        <w:rPr>
          <w:rStyle w:val="s0"/>
        </w:rPr>
        <w:t>артных игр и (или) пари в соответствии с требованиями, установленными законодательством Республики Казахстан;</w:t>
      </w:r>
    </w:p>
    <w:p w:rsidR="00000000" w:rsidRDefault="00F049C8">
      <w:pPr>
        <w:jc w:val="both"/>
      </w:pPr>
      <w:r>
        <w:rPr>
          <w:rStyle w:val="s3"/>
        </w:rPr>
        <w:t xml:space="preserve">Подпункт 13 изложен в редакции </w:t>
      </w:r>
      <w:hyperlink r:id="rId29" w:anchor="sub_id=6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0" w:anchor="sub_id=100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13) уполномоченный орган в сфере игорного бизнеса (далее - уполномоченный орган) - государственный орган, определяемый Правительством Республики Казахстан, о</w:t>
      </w:r>
      <w:r>
        <w:rPr>
          <w:rStyle w:val="s0"/>
        </w:rPr>
        <w:t>существляющий реализацию государственной политики и контроль в сфере игорного бизнеса;</w:t>
      </w:r>
    </w:p>
    <w:p w:rsidR="00000000" w:rsidRDefault="00F049C8">
      <w:pPr>
        <w:ind w:firstLine="400"/>
        <w:jc w:val="both"/>
      </w:pPr>
      <w:r>
        <w:rPr>
          <w:rStyle w:val="s0"/>
        </w:rPr>
        <w:t>14) игорное оборудование — устройства или приспособления, предназначенные и используемые для проведения азартных игр и (или) пари;</w:t>
      </w:r>
    </w:p>
    <w:p w:rsidR="00000000" w:rsidRDefault="00F049C8">
      <w:pPr>
        <w:jc w:val="both"/>
      </w:pPr>
      <w:r>
        <w:rPr>
          <w:rStyle w:val="s3"/>
        </w:rPr>
        <w:t xml:space="preserve">Подпункт 15 изложен в редакции </w:t>
      </w:r>
      <w:hyperlink r:id="rId31" w:anchor="sub_id=6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2" w:anchor="sub_id=100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15) игорное заведение - здание, помещение, сооружение, в которых проводятся в соответствии с требованиями, установленными настоящим Законом, азартные игры и (или) пари, предусматривающие получение выигрыша;</w:t>
      </w:r>
    </w:p>
    <w:p w:rsidR="00000000" w:rsidRDefault="00F049C8">
      <w:pPr>
        <w:ind w:firstLine="400"/>
        <w:jc w:val="both"/>
      </w:pPr>
      <w:r>
        <w:rPr>
          <w:rStyle w:val="s0"/>
        </w:rPr>
        <w:t>16) игровой стол — игорное оборудование, предназн</w:t>
      </w:r>
      <w:r>
        <w:rPr>
          <w:rStyle w:val="s0"/>
        </w:rPr>
        <w:t>аченное для проведения азартных игр с участием игрока (игроков) и одним представителем казино;</w:t>
      </w:r>
    </w:p>
    <w:p w:rsidR="00000000" w:rsidRDefault="00F049C8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33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</w:t>
      </w:r>
      <w:r>
        <w:rPr>
          <w:rStyle w:val="s3"/>
        </w:rPr>
        <w:t xml:space="preserve">V (введен в действие по истечении двадцати одного календарного дня после его первого официального </w:t>
      </w:r>
      <w:hyperlink r:id="rId3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17) онлайн-казино — игорное заведение, использующее аппаратно-программный комплекс, находящийся на территории Республики Казахстан и реализующий возможность организации и проведения азартных игр в режиме реального времени как в однопо</w:t>
      </w:r>
      <w:r>
        <w:rPr>
          <w:rStyle w:val="s0"/>
        </w:rPr>
        <w:t>льзовательском режиме, так и в многопользовательском режиме, и предусматривающий получение выигрышей;</w:t>
      </w:r>
    </w:p>
    <w:p w:rsidR="00000000" w:rsidRDefault="00F049C8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36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</w:t>
      </w:r>
      <w:r>
        <w:rPr>
          <w:rStyle w:val="s3"/>
        </w:rPr>
        <w:t xml:space="preserve"> № 157-IV (введен в действие по истечении двадцати одного календарного дня после его первого официального </w:t>
      </w:r>
      <w:hyperlink r:id="rId3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8" w:anchor="sub_id=6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9" w:anchor="sub_id=100017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17-1) заявитель - юридическое лицо, обратившееся в уполномоченный орган с заявлением о выд</w:t>
      </w:r>
      <w:r>
        <w:rPr>
          <w:rStyle w:val="s0"/>
        </w:rPr>
        <w:t>аче лицензии на право занятия деятельностью в сфере игорного бизнеса в Республике Казахстан;</w:t>
      </w:r>
    </w:p>
    <w:p w:rsidR="00000000" w:rsidRDefault="00F049C8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40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</w:t>
      </w:r>
      <w:r>
        <w:rPr>
          <w:rStyle w:val="s3"/>
        </w:rPr>
        <w:t xml:space="preserve"> (введен в действие по истечении двадцати одного календарного дня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17-2) ставка — сумма денег, передаваемых участником азартной игры и (или) пари </w:t>
      </w:r>
      <w:r>
        <w:rPr>
          <w:rStyle w:val="s0"/>
        </w:rPr>
        <w:t>организатору игорного бизнеса и являющихся основным условием участия в азартной игре и (или) пари в соответствии с правилами, установленными организатором игорного бизнеса;</w:t>
      </w:r>
    </w:p>
    <w:p w:rsidR="00000000" w:rsidRDefault="00F049C8">
      <w:pPr>
        <w:ind w:firstLine="400"/>
        <w:jc w:val="both"/>
      </w:pPr>
      <w:r>
        <w:rPr>
          <w:rStyle w:val="s0"/>
        </w:rPr>
        <w:t>18) тотализатор — игорное заведение, в котором заключается пари между участниками п</w:t>
      </w:r>
      <w:r>
        <w:rPr>
          <w:rStyle w:val="s0"/>
        </w:rPr>
        <w:t>ри посредничестве организатора игорного заведения;</w:t>
      </w:r>
    </w:p>
    <w:p w:rsidR="00000000" w:rsidRDefault="00F049C8">
      <w:pPr>
        <w:jc w:val="both"/>
      </w:pPr>
      <w:r>
        <w:rPr>
          <w:rStyle w:val="s3"/>
        </w:rPr>
        <w:t xml:space="preserve">Подпункт 19 изложен в редакции </w:t>
      </w:r>
      <w:hyperlink r:id="rId42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</w:t>
      </w:r>
      <w:r>
        <w:rPr>
          <w:rStyle w:val="s3"/>
        </w:rPr>
        <w:t xml:space="preserve">дня после его первого официального </w:t>
      </w:r>
      <w:hyperlink r:id="rId4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19) касса тотализатора или букмекерской конторы — место, где посредством аппаратно-программного комплекса осуществляется прием (учет) ставок и производятся выплаты выигрышей;</w:t>
      </w:r>
    </w:p>
    <w:p w:rsidR="00000000" w:rsidRDefault="00F049C8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45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опубликовани</w:t>
        </w:r>
        <w:r>
          <w:rPr>
            <w:rStyle w:val="a3"/>
            <w:i/>
            <w:iCs/>
            <w:bdr w:val="none" w:sz="0" w:space="0" w:color="auto" w:frame="1"/>
          </w:rPr>
          <w:t>я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19-1) электронная касса тотализатора или букмекерской конторы — информационная система, посредством которой осуществляется прием (учет) ставок и производятся выплаты выигрышей с использованием информационно-коммуникационных сетей;</w:t>
      </w:r>
    </w:p>
    <w:p w:rsidR="00000000" w:rsidRDefault="00F049C8">
      <w:pPr>
        <w:ind w:firstLine="400"/>
        <w:jc w:val="both"/>
      </w:pPr>
      <w:r>
        <w:rPr>
          <w:rStyle w:val="s0"/>
        </w:rPr>
        <w:t>20) Исключен в соответ</w:t>
      </w:r>
      <w:r>
        <w:rPr>
          <w:rStyle w:val="s0"/>
        </w:rPr>
        <w:t xml:space="preserve">ствии с </w:t>
      </w:r>
      <w:hyperlink r:id="rId47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 </w:t>
      </w:r>
      <w:r>
        <w:rPr>
          <w:rStyle w:val="s3"/>
        </w:rPr>
        <w:t xml:space="preserve">(введен в действие по истечении двадцати одного календарного дня после его первого официального </w:t>
      </w:r>
      <w:hyperlink r:id="rId4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jc w:val="both"/>
      </w:pPr>
      <w:r>
        <w:rPr>
          <w:rStyle w:val="s3"/>
        </w:rPr>
        <w:t xml:space="preserve">Подпункт 21 изложен в редакции </w:t>
      </w:r>
      <w:hyperlink r:id="rId50" w:anchor="sub_id=1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5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21) выигрыш — имущественная выгода в виде денег или иного имущества, в том числе имущественные права, подлежащие обязательной выплате или передаче участнику азартной игры и (или) пари при наступлении резуль</w:t>
      </w:r>
      <w:r>
        <w:rPr>
          <w:rStyle w:val="s0"/>
        </w:rPr>
        <w:t>тата азартной игры и (или) пари, предусмотренного правилами, установленными организатором игорного бизнеса.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autoSpaceDE w:val="0"/>
        <w:autoSpaceDN w:val="0"/>
        <w:ind w:left="1200" w:hanging="800"/>
        <w:jc w:val="both"/>
      </w:pPr>
      <w:bookmarkStart w:id="3" w:name="SUB20000"/>
      <w:bookmarkEnd w:id="3"/>
      <w:r>
        <w:rPr>
          <w:rStyle w:val="s1"/>
        </w:rPr>
        <w:t>Статья 2. Законодательство Республики Казахстан об игорном бизнесе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игорном бизнесе основывается на </w:t>
      </w:r>
      <w:hyperlink r:id="rId5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54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F049C8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autoSpaceDE w:val="0"/>
        <w:autoSpaceDN w:val="0"/>
        <w:ind w:left="1200" w:hanging="800"/>
        <w:jc w:val="both"/>
      </w:pPr>
      <w:bookmarkStart w:id="4" w:name="SUB30000"/>
      <w:bookmarkEnd w:id="4"/>
      <w:r>
        <w:rPr>
          <w:rStyle w:val="s1"/>
        </w:rPr>
        <w:t>Статья 3. Сфера действия настоящего Закона</w:t>
      </w:r>
    </w:p>
    <w:p w:rsidR="00000000" w:rsidRDefault="00F049C8">
      <w:pPr>
        <w:ind w:firstLine="400"/>
        <w:jc w:val="both"/>
      </w:pPr>
      <w:r>
        <w:rPr>
          <w:rStyle w:val="s0"/>
        </w:rPr>
        <w:t>1. Настоящий Закон регулирует правоотношения:</w:t>
      </w:r>
    </w:p>
    <w:p w:rsidR="00000000" w:rsidRDefault="00F049C8">
      <w:pPr>
        <w:ind w:firstLine="400"/>
        <w:jc w:val="both"/>
      </w:pPr>
      <w:r>
        <w:rPr>
          <w:rStyle w:val="s0"/>
        </w:rPr>
        <w:t>1) связанные с особенностями правового положения и деятельности организаторов игорного бизнеса;</w:t>
      </w:r>
    </w:p>
    <w:p w:rsidR="00000000" w:rsidRDefault="00F049C8">
      <w:pPr>
        <w:ind w:firstLine="400"/>
        <w:jc w:val="both"/>
      </w:pPr>
      <w:r>
        <w:rPr>
          <w:rStyle w:val="s0"/>
        </w:rPr>
        <w:t>2) возникающие между организатором игорного бизнеса и участниками азартных игр и (или) пари при проведении самой и</w:t>
      </w:r>
      <w:r>
        <w:rPr>
          <w:rStyle w:val="s0"/>
        </w:rPr>
        <w:t>гры и (или) пари;</w:t>
      </w:r>
    </w:p>
    <w:p w:rsidR="00000000" w:rsidRDefault="00F049C8">
      <w:pPr>
        <w:ind w:firstLine="400"/>
        <w:jc w:val="both"/>
      </w:pPr>
      <w:r>
        <w:rPr>
          <w:rStyle w:val="s0"/>
        </w:rPr>
        <w:t>3) возникающие между организатором игорного бизнеса и уполномоченным органом.</w:t>
      </w:r>
    </w:p>
    <w:p w:rsidR="00000000" w:rsidRDefault="00F049C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</w:t>
      </w:r>
      <w:r>
        <w:rPr>
          <w:rStyle w:val="s3"/>
        </w:rPr>
        <w:t xml:space="preserve">введен в действие по истечении двадцати одного календарного дня после его первого официального </w:t>
      </w:r>
      <w:hyperlink r:id="rId5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7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2. Действие настоящего Закона не распространяется на организацию и проведение лотерей, а также деятельность, связанную с оказанием услуг с использованием игровых автоматов без выигрыша, </w:t>
      </w:r>
      <w:r>
        <w:t>проведением спортивных мероприятий, в том числе боу</w:t>
      </w:r>
      <w:r>
        <w:t>линга (кегельбана), картинга, бильярда.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autoSpaceDE w:val="0"/>
        <w:autoSpaceDN w:val="0"/>
        <w:ind w:left="1200" w:hanging="800"/>
        <w:jc w:val="both"/>
      </w:pPr>
      <w:bookmarkStart w:id="5" w:name="SUB40000"/>
      <w:bookmarkEnd w:id="5"/>
      <w:r>
        <w:rPr>
          <w:rStyle w:val="s1"/>
        </w:rPr>
        <w:t>Статья 4. Основные принципы деятельности в сфере игорного бизнеса</w:t>
      </w:r>
    </w:p>
    <w:p w:rsidR="00000000" w:rsidRDefault="00F049C8">
      <w:pPr>
        <w:ind w:firstLine="400"/>
        <w:jc w:val="both"/>
      </w:pPr>
      <w:r>
        <w:rPr>
          <w:rStyle w:val="s0"/>
        </w:rPr>
        <w:t>Основными принципами осуществления деятельности в сфере игорного бизнеса являются:</w:t>
      </w:r>
    </w:p>
    <w:p w:rsidR="00000000" w:rsidRDefault="00F049C8">
      <w:pPr>
        <w:ind w:firstLine="400"/>
        <w:jc w:val="both"/>
      </w:pPr>
      <w:r>
        <w:rPr>
          <w:rStyle w:val="s0"/>
        </w:rPr>
        <w:t>1) обеспечение защиты прав и законных интересов участников игорно</w:t>
      </w:r>
      <w:r>
        <w:rPr>
          <w:rStyle w:val="s0"/>
        </w:rPr>
        <w:t>го бизнеса;</w:t>
      </w:r>
    </w:p>
    <w:p w:rsidR="00000000" w:rsidRDefault="00F049C8">
      <w:pPr>
        <w:ind w:firstLine="400"/>
        <w:jc w:val="both"/>
      </w:pPr>
      <w:r>
        <w:rPr>
          <w:rStyle w:val="s0"/>
        </w:rPr>
        <w:t>2</w:t>
      </w:r>
      <w:r>
        <w:t>) обеспечение законности осуществления своей деятельности организаторами игорного бизнеса.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autoSpaceDE w:val="0"/>
        <w:autoSpaceDN w:val="0"/>
        <w:ind w:left="1200" w:hanging="800"/>
        <w:jc w:val="both"/>
      </w:pPr>
      <w:bookmarkStart w:id="6" w:name="SUB50000"/>
      <w:bookmarkEnd w:id="6"/>
      <w:r>
        <w:rPr>
          <w:rStyle w:val="s1"/>
        </w:rPr>
        <w:t>Статья 5. Государственное регулирование в сфере игорного бизнеса</w:t>
      </w:r>
    </w:p>
    <w:p w:rsidR="00000000" w:rsidRDefault="00F049C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8" w:anchor="sub_id=1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0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1. Государственное регулирование деятельности и контроль в сфере игорного бизнеса Республики Казахстан осуществляют Президент Республики Казахстан, Правительство Республики Каза</w:t>
      </w:r>
      <w:r>
        <w:rPr>
          <w:rStyle w:val="s0"/>
        </w:rPr>
        <w:t>хстан, уполномоченный орган и иные государственные органы в пределах их компетенции.</w:t>
      </w:r>
    </w:p>
    <w:p w:rsidR="00000000" w:rsidRDefault="00F049C8">
      <w:pPr>
        <w:ind w:firstLine="400"/>
        <w:jc w:val="both"/>
      </w:pPr>
      <w:r>
        <w:rPr>
          <w:rStyle w:val="s0"/>
        </w:rPr>
        <w:t>2. Формами государственного регулирования деятельности в сфере игорного бизнеса являются:</w:t>
      </w:r>
    </w:p>
    <w:p w:rsidR="00000000" w:rsidRDefault="00F049C8">
      <w:pPr>
        <w:ind w:firstLine="400"/>
        <w:jc w:val="both"/>
      </w:pPr>
      <w:r>
        <w:rPr>
          <w:rStyle w:val="s0"/>
        </w:rPr>
        <w:t>1) определение порядка осуществления деятельности в сфере игорного бизнеса;</w:t>
      </w:r>
    </w:p>
    <w:p w:rsidR="00000000" w:rsidRDefault="00F049C8">
      <w:pPr>
        <w:ind w:firstLine="400"/>
        <w:jc w:val="both"/>
      </w:pPr>
      <w:r>
        <w:rPr>
          <w:rStyle w:val="s0"/>
        </w:rPr>
        <w:t>2) ос</w:t>
      </w:r>
      <w:r>
        <w:rPr>
          <w:rStyle w:val="s0"/>
        </w:rPr>
        <w:t>уществление лицензирования деятельности в сфере игорного бизнеса в Республике Казахстан;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3) осуществление </w:t>
      </w:r>
      <w:r>
        <w:t>государственного контроля над деятельностью в сфере игорного бизнеса.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autoSpaceDE w:val="0"/>
        <w:autoSpaceDN w:val="0"/>
        <w:ind w:left="1200" w:hanging="800"/>
        <w:jc w:val="both"/>
      </w:pPr>
      <w:bookmarkStart w:id="7" w:name="SUB60000"/>
      <w:bookmarkEnd w:id="7"/>
      <w:r>
        <w:rPr>
          <w:rStyle w:val="s1"/>
        </w:rPr>
        <w:t>Статья 6. Виды деятельности в сфере игорного бизнеса</w:t>
      </w:r>
    </w:p>
    <w:p w:rsidR="00000000" w:rsidRDefault="00F049C8">
      <w:pPr>
        <w:ind w:firstLine="400"/>
        <w:jc w:val="both"/>
      </w:pPr>
      <w:r>
        <w:rPr>
          <w:rStyle w:val="s0"/>
        </w:rPr>
        <w:t>1. В Республике Казахстан</w:t>
      </w:r>
      <w:r>
        <w:rPr>
          <w:rStyle w:val="s0"/>
        </w:rPr>
        <w:t xml:space="preserve"> осуществляются следующие виды деятельности в сфере игорного бизнеса:</w:t>
      </w:r>
    </w:p>
    <w:p w:rsidR="00000000" w:rsidRDefault="00F049C8">
      <w:pPr>
        <w:ind w:firstLine="400"/>
        <w:jc w:val="both"/>
      </w:pPr>
      <w:r>
        <w:rPr>
          <w:rStyle w:val="s0"/>
        </w:rPr>
        <w:t>1) казино;</w:t>
      </w:r>
    </w:p>
    <w:p w:rsidR="00000000" w:rsidRDefault="00F049C8">
      <w:pPr>
        <w:ind w:firstLine="400"/>
        <w:jc w:val="both"/>
      </w:pPr>
      <w:r>
        <w:rPr>
          <w:rStyle w:val="s0"/>
        </w:rPr>
        <w:t>2) зал игровых автоматов;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3) букмекерская контора; </w:t>
      </w:r>
    </w:p>
    <w:p w:rsidR="00000000" w:rsidRDefault="00F049C8">
      <w:pPr>
        <w:ind w:firstLine="400"/>
        <w:jc w:val="both"/>
      </w:pPr>
      <w:r>
        <w:rPr>
          <w:rStyle w:val="s0"/>
        </w:rPr>
        <w:t>4) тотализатор.</w:t>
      </w:r>
    </w:p>
    <w:p w:rsidR="00000000" w:rsidRDefault="00F049C8">
      <w:pPr>
        <w:ind w:firstLine="400"/>
        <w:jc w:val="both"/>
      </w:pPr>
      <w:r>
        <w:rPr>
          <w:rStyle w:val="s0"/>
        </w:rPr>
        <w:t>2. На территории Республики Казахстан запрещаются:</w:t>
      </w:r>
    </w:p>
    <w:p w:rsidR="00000000" w:rsidRDefault="00F049C8">
      <w:pPr>
        <w:ind w:firstLine="400"/>
        <w:jc w:val="both"/>
      </w:pPr>
      <w:r>
        <w:rPr>
          <w:rStyle w:val="s0"/>
        </w:rPr>
        <w:t>1) осуществление не предусмотренных пунктом 1 настоящей статьи видов деятельности в сфере игорного бизнеса;</w:t>
      </w:r>
    </w:p>
    <w:p w:rsidR="00000000" w:rsidRDefault="00F049C8">
      <w:pPr>
        <w:ind w:firstLine="400"/>
        <w:jc w:val="both"/>
      </w:pPr>
      <w:r>
        <w:rPr>
          <w:rStyle w:val="s0"/>
        </w:rPr>
        <w:t>2) деятельность онлайн-казино;</w:t>
      </w:r>
    </w:p>
    <w:p w:rsidR="00000000" w:rsidRDefault="00F049C8">
      <w:pPr>
        <w:jc w:val="both"/>
      </w:pPr>
      <w:r>
        <w:rPr>
          <w:rStyle w:val="s3"/>
        </w:rPr>
        <w:t xml:space="preserve">Подпункт 3 изложен в редакции </w:t>
      </w:r>
      <w:hyperlink r:id="rId61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6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3) организация азартных игр и (или) пари, предусматривающих прием ставок в виде иного имущества, кроме денег;</w:t>
      </w:r>
    </w:p>
    <w:p w:rsidR="00000000" w:rsidRDefault="00F049C8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4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6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4) установка и испол</w:t>
      </w:r>
      <w:r>
        <w:rPr>
          <w:rStyle w:val="s0"/>
        </w:rPr>
        <w:t xml:space="preserve">ьзование игровых автоматов в предпринимательских целях, за исключением мест, предусмотренных </w:t>
      </w:r>
      <w:hyperlink w:anchor="sub110000" w:history="1">
        <w:r>
          <w:rPr>
            <w:rStyle w:val="a3"/>
          </w:rPr>
          <w:t>пунктом 1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jc w:val="both"/>
      </w:pPr>
      <w:bookmarkStart w:id="8" w:name="SUB70000"/>
      <w:bookmarkEnd w:id="8"/>
      <w:r>
        <w:rPr>
          <w:rStyle w:val="s3"/>
        </w:rPr>
        <w:t xml:space="preserve">Статья 7 изложена в редакции </w:t>
      </w:r>
      <w:hyperlink r:id="rId66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6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" w:anchor="sub_id=1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</w:t>
      </w:r>
      <w:r>
        <w:rPr>
          <w:rStyle w:val="s3"/>
        </w:rPr>
        <w:t xml:space="preserve">ии трех месяцев после его первого официального </w:t>
      </w:r>
      <w:hyperlink r:id="rId7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left="1200" w:hanging="800"/>
        <w:jc w:val="both"/>
      </w:pPr>
      <w:r>
        <w:rPr>
          <w:rStyle w:val="s1"/>
        </w:rPr>
        <w:t>Статья 7. Компетенция Правите</w:t>
      </w:r>
      <w:r>
        <w:rPr>
          <w:rStyle w:val="s1"/>
        </w:rPr>
        <w:t>льства Республики Казахстан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Правительство Республики Казахстан разрабатывает основные направления государственной политики в сфере игорного бизнеса, а также выполняет иные функции, возложенные на него </w:t>
      </w:r>
      <w:hyperlink r:id="rId7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Правительство Республики Казахстан утверждает </w:t>
      </w:r>
      <w:hyperlink r:id="rId73" w:history="1">
        <w:r>
          <w:rPr>
            <w:rStyle w:val="a3"/>
          </w:rPr>
          <w:t>перечень и формы документов</w:t>
        </w:r>
      </w:hyperlink>
      <w:r>
        <w:rPr>
          <w:rStyle w:val="s0"/>
        </w:rPr>
        <w:t xml:space="preserve">, подтверждающих соответствие организатора игорного бизнеса </w:t>
      </w:r>
      <w:hyperlink w:anchor="sub130000" w:history="1">
        <w:r>
          <w:rPr>
            <w:rStyle w:val="a3"/>
          </w:rPr>
          <w:t>квалификационным требованиям</w:t>
        </w:r>
      </w:hyperlink>
      <w:r>
        <w:rPr>
          <w:rStyle w:val="s0"/>
        </w:rPr>
        <w:t>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jc w:val="both"/>
      </w:pPr>
      <w:bookmarkStart w:id="9" w:name="SUB80000"/>
      <w:bookmarkEnd w:id="9"/>
      <w:r>
        <w:rPr>
          <w:rStyle w:val="s3"/>
        </w:rPr>
        <w:t xml:space="preserve">В статью 8 внесены изменения в соответствии с </w:t>
      </w:r>
      <w:hyperlink r:id="rId74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7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6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7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8. Компетенция уполномоченного органа и иных государственных органов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1. </w:t>
      </w:r>
      <w:hyperlink w:anchor="sub10012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F049C8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сфере игорного бизнеса;</w:t>
      </w:r>
    </w:p>
    <w:p w:rsidR="00000000" w:rsidRDefault="00F049C8">
      <w:pPr>
        <w:ind w:firstLine="400"/>
        <w:jc w:val="both"/>
      </w:pPr>
      <w:r>
        <w:rPr>
          <w:rStyle w:val="s0"/>
        </w:rPr>
        <w:t>2) осуществляет конт</w:t>
      </w:r>
      <w:r>
        <w:rPr>
          <w:rStyle w:val="s0"/>
        </w:rPr>
        <w:t xml:space="preserve">роль за соблюдением организаторами игорных заведений </w:t>
      </w:r>
      <w:r>
        <w:t>законодательства</w:t>
      </w:r>
      <w:r>
        <w:rPr>
          <w:rStyle w:val="s0"/>
        </w:rPr>
        <w:t xml:space="preserve"> Республики Казахстан об игорном бизнесе а также за соблюдением </w:t>
      </w:r>
      <w:hyperlink r:id="rId79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</w:t>
      </w:r>
      <w:r>
        <w:rPr>
          <w:rStyle w:val="s0"/>
        </w:rPr>
        <w:t>гализации (отмыванию) доходов, полученных незаконным путем, и финансированию терроризма ;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0" w:anchor="sub_id=5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81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2" w:anchor="sub_id=11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8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4" w:anchor="sub_id=801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4) разрабатывает </w:t>
      </w:r>
      <w:hyperlink r:id="rId85" w:history="1">
        <w:r>
          <w:rPr>
            <w:rStyle w:val="a3"/>
          </w:rPr>
          <w:t>перечень и формы</w:t>
        </w:r>
      </w:hyperlink>
      <w:r>
        <w:rPr>
          <w:rStyle w:val="s0"/>
        </w:rPr>
        <w:t xml:space="preserve"> документов, подтверждающих соответствие организатора игорного бизнеса квалификационным требованиям, установленным </w:t>
      </w:r>
      <w:hyperlink w:anchor="sub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настоящего Закона;</w:t>
      </w:r>
    </w:p>
    <w:p w:rsidR="00000000" w:rsidRDefault="00F049C8">
      <w:pPr>
        <w:ind w:firstLine="400"/>
        <w:jc w:val="both"/>
      </w:pPr>
      <w:r>
        <w:rPr>
          <w:rStyle w:val="s0"/>
        </w:rPr>
        <w:t>5) выдает лицензии на право занятия деятельностью в сфере игорного бизнеса в Республике Казахстан;</w:t>
      </w:r>
    </w:p>
    <w:p w:rsidR="00000000" w:rsidRDefault="00F049C8">
      <w:pPr>
        <w:ind w:firstLine="400"/>
        <w:jc w:val="both"/>
      </w:pPr>
      <w:r>
        <w:rPr>
          <w:rStyle w:val="s0"/>
        </w:rPr>
        <w:t>6) ведет электронный реестр лицензиара;</w:t>
      </w:r>
    </w:p>
    <w:p w:rsidR="00000000" w:rsidRDefault="00F049C8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6" w:anchor="sub_id=6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87" w:anchor="sub_id=9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88" w:anchor="sub_id=801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61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" w:anchor="sub_id=801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1" w:anchor="sub_id=6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2" w:anchor="sub_id=801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7) разрабатывает и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9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F049C8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94" w:anchor="sub_id=11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9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</w:t>
      </w:r>
      <w:r>
        <w:rPr>
          <w:rStyle w:val="s0"/>
        </w:rPr>
        <w:t>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049C8">
      <w:pPr>
        <w:ind w:firstLine="400"/>
        <w:jc w:val="both"/>
      </w:pPr>
      <w:r>
        <w:rPr>
          <w:rStyle w:val="s0"/>
        </w:rPr>
        <w:t>2. Иные государственные органы осуществляют государственное регулирование деятельности в сфере игорного бизнеса в пределах своей компетенции, уста</w:t>
      </w:r>
      <w:r>
        <w:rPr>
          <w:rStyle w:val="s0"/>
        </w:rPr>
        <w:t>новленной законодательными актами Республики Казахстан.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autoSpaceDE w:val="0"/>
        <w:autoSpaceDN w:val="0"/>
        <w:ind w:left="1200" w:hanging="800"/>
        <w:jc w:val="both"/>
      </w:pPr>
      <w:bookmarkStart w:id="10" w:name="SUB90000"/>
      <w:bookmarkEnd w:id="10"/>
      <w:r>
        <w:rPr>
          <w:rStyle w:val="s1"/>
        </w:rPr>
        <w:t>Статья 9. Лицензирование деятельности в сфере игорного бизнеса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1. Лицензирование деятельности в сфере игорного бизнеса осуществляется в соответствии с настоящим </w:t>
      </w:r>
      <w:hyperlink w:anchor="sub130000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и </w:t>
      </w:r>
      <w:hyperlink r:id="rId9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F049C8">
      <w:pPr>
        <w:jc w:val="both"/>
      </w:pPr>
      <w:r>
        <w:rPr>
          <w:rStyle w:val="s3"/>
        </w:rPr>
        <w:t xml:space="preserve">Пункт 2 изложен в редакции </w:t>
      </w:r>
      <w:hyperlink r:id="rId97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</w:t>
      </w:r>
      <w:r>
        <w:rPr>
          <w:rStyle w:val="s3"/>
        </w:rPr>
        <w:t xml:space="preserve">. № 157-IV (введен в действие по истечении двадцати одного календарного дня после его первого официального </w:t>
      </w:r>
      <w:hyperlink r:id="rId9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2. Деятельность в сфере игорного бизнеса осуществляется на основании </w:t>
      </w:r>
      <w:hyperlink r:id="rId100" w:history="1">
        <w:r>
          <w:rPr>
            <w:rStyle w:val="a3"/>
          </w:rPr>
          <w:t>лицензий</w:t>
        </w:r>
      </w:hyperlink>
      <w:r>
        <w:rPr>
          <w:rStyle w:val="s0"/>
        </w:rPr>
        <w:t>, выдаваемых заявителю, на каждое игорное заведение сроком на десять лет.</w:t>
      </w:r>
    </w:p>
    <w:p w:rsidR="00000000" w:rsidRDefault="00F049C8">
      <w:pPr>
        <w:ind w:firstLine="400"/>
        <w:jc w:val="both"/>
      </w:pPr>
      <w:r>
        <w:rPr>
          <w:rStyle w:val="s0"/>
        </w:rPr>
        <w:t>3. Размер</w:t>
      </w:r>
      <w:r>
        <w:rPr>
          <w:rStyle w:val="s0"/>
        </w:rPr>
        <w:t xml:space="preserve">, порядок исчисления и уплаты лицензионного сбора определяются в соответствии с </w:t>
      </w:r>
      <w:hyperlink r:id="rId101" w:anchor="sub_id=469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F049C8">
      <w:pPr>
        <w:jc w:val="both"/>
      </w:pPr>
      <w:r>
        <w:rPr>
          <w:rStyle w:val="s3"/>
        </w:rPr>
        <w:t>Статья дополнена пунктом 4 в соответствии</w:t>
      </w:r>
      <w:r>
        <w:rPr>
          <w:rStyle w:val="s3"/>
        </w:rPr>
        <w:t xml:space="preserve"> с </w:t>
      </w:r>
      <w:hyperlink r:id="rId102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0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04" w:anchor="sub_id=1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105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4. Данные о лицензиях вносятся в электронный реестр лицензиара.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autoSpaceDE w:val="0"/>
        <w:autoSpaceDN w:val="0"/>
        <w:ind w:left="1200" w:hanging="800"/>
        <w:jc w:val="both"/>
      </w:pPr>
      <w:bookmarkStart w:id="11" w:name="SUB100000"/>
      <w:bookmarkEnd w:id="11"/>
      <w:r>
        <w:rPr>
          <w:rStyle w:val="s1"/>
        </w:rPr>
        <w:t>Статья 10. Налогообложение организаторов игорного бизнеса и выигрышей</w:t>
      </w:r>
    </w:p>
    <w:p w:rsidR="00000000" w:rsidRDefault="00F049C8">
      <w:pPr>
        <w:autoSpaceDE w:val="0"/>
        <w:autoSpaceDN w:val="0"/>
        <w:ind w:firstLine="400"/>
        <w:jc w:val="both"/>
      </w:pPr>
      <w:r>
        <w:t xml:space="preserve">Налогообложение организаторов игорного бизнеса и выигрышей осуществляется в соответствии с </w:t>
      </w:r>
      <w:hyperlink r:id="rId106" w:anchor="sub_id=411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autoSpaceDE w:val="0"/>
        <w:autoSpaceDN w:val="0"/>
        <w:ind w:left="1200" w:hanging="800"/>
        <w:jc w:val="both"/>
      </w:pPr>
      <w:bookmarkStart w:id="12" w:name="SUB110000"/>
      <w:bookmarkEnd w:id="12"/>
      <w:r>
        <w:rPr>
          <w:rStyle w:val="s1"/>
        </w:rPr>
        <w:t>Статья 11. Месторасположение игорных заведений</w:t>
      </w:r>
    </w:p>
    <w:p w:rsidR="00000000" w:rsidRDefault="00F049C8">
      <w:pPr>
        <w:ind w:firstLine="400"/>
        <w:jc w:val="both"/>
      </w:pPr>
      <w:r>
        <w:rPr>
          <w:rStyle w:val="s0"/>
        </w:rPr>
        <w:t>1. Казино и залы игровых автоматов подлежат размещению в Алматинской области на побе</w:t>
      </w:r>
      <w:r>
        <w:rPr>
          <w:rStyle w:val="s0"/>
        </w:rPr>
        <w:t xml:space="preserve">режье Капшагайского водохранилища и в Щучинском районе Акмолинской области в </w:t>
      </w:r>
      <w:hyperlink r:id="rId107" w:history="1">
        <w:r>
          <w:rPr>
            <w:rStyle w:val="a3"/>
          </w:rPr>
          <w:t>пределах территорий, определяемых местными исполнительными органами</w:t>
        </w:r>
      </w:hyperlink>
      <w:r>
        <w:rPr>
          <w:rStyle w:val="s0"/>
        </w:rPr>
        <w:t>.</w:t>
      </w:r>
    </w:p>
    <w:p w:rsidR="00000000" w:rsidRDefault="00F049C8">
      <w:pPr>
        <w:ind w:firstLine="400"/>
        <w:jc w:val="both"/>
      </w:pPr>
      <w:r>
        <w:rPr>
          <w:rStyle w:val="s0"/>
        </w:rPr>
        <w:t>2. Размещение казино и залов игровых автоматов на территории Республики Казахстан, за исключением территорий, указанных в пункте 1 настоящей статьи, запрещается.</w:t>
      </w:r>
    </w:p>
    <w:p w:rsidR="00000000" w:rsidRDefault="00F049C8">
      <w:pPr>
        <w:jc w:val="both"/>
      </w:pPr>
      <w:r>
        <w:rPr>
          <w:rStyle w:val="s3"/>
        </w:rPr>
        <w:t xml:space="preserve">Пункт 3 изложен в редакции </w:t>
      </w:r>
      <w:hyperlink r:id="rId108" w:anchor="sub_id=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0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0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3. Игорные заведения, кассы тотализатора или букмекерской конторы должны располагаться только в зданиях нежилого фонда. Запрещается их размещение в зданиях промышленных предприятий и их ко</w:t>
      </w:r>
      <w:r>
        <w:rPr>
          <w:rStyle w:val="s0"/>
        </w:rPr>
        <w:t>мплексов и других производственных, коммунальных и складских объектах, культовых зданиях (сооружениях), зданиях государственных органов и учреждений, организаций образования, здравоохранения, культуры, аэропортов, вокзалов, на станциях и остановках всех ви</w:t>
      </w:r>
      <w:r>
        <w:rPr>
          <w:rStyle w:val="s0"/>
        </w:rPr>
        <w:t>дов общественного транспорта городского и пригородного сообщения.</w:t>
      </w:r>
    </w:p>
    <w:p w:rsidR="00000000" w:rsidRDefault="00F049C8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1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09.11.11 г. № 490-IV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4. Запрещаются предоставление </w:t>
      </w:r>
      <w:r>
        <w:rPr>
          <w:rStyle w:val="s0"/>
        </w:rPr>
        <w:t>здания, помещения или сооружения для открытия заведомо незаконного игорного заведения либо организации игорного бизнеса, а также предоставление игорного оборудования для осуществления (организации) заведомо незаконного игорного бизнеса.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autoSpaceDE w:val="0"/>
        <w:autoSpaceDN w:val="0"/>
        <w:ind w:left="1200" w:hanging="800"/>
        <w:jc w:val="both"/>
      </w:pPr>
      <w:bookmarkStart w:id="13" w:name="SUB120000"/>
      <w:bookmarkEnd w:id="13"/>
      <w:r>
        <w:rPr>
          <w:rStyle w:val="s1"/>
        </w:rPr>
        <w:t xml:space="preserve">Статья 12. Общие </w:t>
      </w:r>
      <w:r>
        <w:rPr>
          <w:rStyle w:val="s1"/>
        </w:rPr>
        <w:t>требования, предъявляемые к осуществлению деятельности в сфере игорного бизнеса</w:t>
      </w:r>
    </w:p>
    <w:p w:rsidR="00000000" w:rsidRDefault="00F049C8">
      <w:pPr>
        <w:ind w:firstLine="400"/>
        <w:jc w:val="both"/>
      </w:pPr>
      <w:r>
        <w:rPr>
          <w:rStyle w:val="s0"/>
        </w:rPr>
        <w:t>1. В одном казино должно быть установлено не менее двадцати игровых столов.</w:t>
      </w:r>
    </w:p>
    <w:p w:rsidR="00000000" w:rsidRDefault="00F049C8">
      <w:pPr>
        <w:ind w:firstLine="400"/>
        <w:jc w:val="both"/>
      </w:pPr>
      <w:r>
        <w:rPr>
          <w:rStyle w:val="s0"/>
        </w:rPr>
        <w:t>2. В зале игровых автоматов должно быть установлено не менее пятидесяти игровых автоматов.</w:t>
      </w:r>
    </w:p>
    <w:p w:rsidR="00000000" w:rsidRDefault="00F049C8">
      <w:pPr>
        <w:jc w:val="both"/>
      </w:pPr>
      <w:r>
        <w:rPr>
          <w:rStyle w:val="s3"/>
        </w:rPr>
        <w:t>Пункт 3 и</w:t>
      </w:r>
      <w:r>
        <w:rPr>
          <w:rStyle w:val="s3"/>
        </w:rPr>
        <w:t xml:space="preserve">зложен в редакции </w:t>
      </w:r>
      <w:hyperlink r:id="rId112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3. Каждый игровой автомат должен соответствовать требованиям, установленным в отношении соответствующего игорного оборудования </w:t>
      </w:r>
      <w:hyperlink r:id="rId1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</w:t>
      </w:r>
      <w:r>
        <w:rPr>
          <w:rStyle w:val="s0"/>
        </w:rPr>
        <w:t>и.</w:t>
      </w:r>
    </w:p>
    <w:p w:rsidR="00000000" w:rsidRDefault="00F049C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6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</w:t>
      </w:r>
      <w:r>
        <w:rPr>
          <w:rStyle w:val="s3"/>
        </w:rPr>
        <w:t xml:space="preserve">го </w:t>
      </w:r>
      <w:hyperlink r:id="rId11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26.11.10 г. № 356-IV (введены в действие с 1 января 2011 г.) (</w:t>
      </w:r>
      <w:hyperlink r:id="rId120" w:anchor="sub_id=12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4. Выплата выигрышей участникам азартных игр и (или) пари производятся</w:t>
      </w:r>
      <w:r>
        <w:rPr>
          <w:rStyle w:val="s0"/>
        </w:rPr>
        <w:t xml:space="preserve"> организатором игорного бизнеса на основании предъявленного документа, удостоверяющего личность, в размере и сроки, которые предусмотрены правилами проводимых азартных игр и (или) пари, но не позднее трех календарных дней с момента подведения результатов д</w:t>
      </w:r>
      <w:r>
        <w:rPr>
          <w:rStyle w:val="s0"/>
        </w:rPr>
        <w:t>анной азартной игры и (или) пари.</w:t>
      </w:r>
    </w:p>
    <w:p w:rsidR="00000000" w:rsidRDefault="00F049C8">
      <w:pPr>
        <w:ind w:firstLine="400"/>
        <w:jc w:val="both"/>
      </w:pPr>
      <w:r>
        <w:rPr>
          <w:rStyle w:val="s0"/>
        </w:rPr>
        <w:t>5. Запрещается монтаж игровых автоматов или их частей в стены, оконные и дверные проемы в казино и залах игровых автоматов.</w:t>
      </w:r>
    </w:p>
    <w:p w:rsidR="00000000" w:rsidRDefault="00F049C8">
      <w:pPr>
        <w:ind w:firstLine="400"/>
        <w:jc w:val="both"/>
      </w:pPr>
      <w:r>
        <w:rPr>
          <w:rStyle w:val="s0"/>
        </w:rPr>
        <w:t>6. Процент выигрыша, технологически заложенный в игровой автомат, должен быть не ниже девяноста пр</w:t>
      </w:r>
      <w:r>
        <w:rPr>
          <w:rStyle w:val="s0"/>
        </w:rPr>
        <w:t>оцентов.</w:t>
      </w:r>
    </w:p>
    <w:p w:rsidR="00000000" w:rsidRDefault="00F049C8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21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</w:t>
      </w:r>
      <w:r>
        <w:rPr>
          <w:rStyle w:val="s3"/>
        </w:rPr>
        <w:t xml:space="preserve">иального </w:t>
      </w:r>
      <w:hyperlink r:id="rId12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3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7. Кассы и игровые места игорных заведений должны быть оборудованы</w:t>
      </w:r>
      <w:r>
        <w:rPr>
          <w:rStyle w:val="s0"/>
        </w:rPr>
        <w:t xml:space="preserve"> видео-записывающими системами, обеспечивающими хранение записанной информации не менее семи суток и фиксирующими действия всех участников азартной игры и (или) пари.</w:t>
      </w:r>
    </w:p>
    <w:p w:rsidR="00000000" w:rsidRDefault="00F049C8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24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8. При недостаточности денег в кассе или на счетах организатора игорного заведения для выплаты выигрыша участнику азартной игры и (или) пари организатор иго</w:t>
      </w:r>
      <w:r>
        <w:rPr>
          <w:rStyle w:val="s0"/>
        </w:rPr>
        <w:t xml:space="preserve">рного заведения обязан воспользоваться обязательными резервами на недостающую сумму с учетом положений, установленных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F049C8">
      <w:pPr>
        <w:jc w:val="both"/>
      </w:pPr>
      <w:r>
        <w:rPr>
          <w:rStyle w:val="s3"/>
        </w:rPr>
        <w:t xml:space="preserve">Пункт 9 изложен в редакции </w:t>
      </w:r>
      <w:hyperlink r:id="rId127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2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9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9. Организатор игорного бизнеса, осуществляющий деятельность букмекерской конторы или тотализатора, обязан посредством аппаратно-программного комплекса и игорного оборудо</w:t>
      </w:r>
      <w:r>
        <w:rPr>
          <w:rStyle w:val="s0"/>
        </w:rPr>
        <w:t>вания осуществлять и обеспечивать прием, единый учет общей суммы сделанных ставок, обработку ставок участников пари и выплаты выигрыша.</w:t>
      </w:r>
    </w:p>
    <w:p w:rsidR="00000000" w:rsidRDefault="00F049C8">
      <w:pPr>
        <w:jc w:val="both"/>
      </w:pPr>
      <w:r>
        <w:rPr>
          <w:rStyle w:val="s3"/>
        </w:rPr>
        <w:t xml:space="preserve">Пункт 10 изложен в редакции </w:t>
      </w:r>
      <w:hyperlink r:id="rId130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04.05.09 г. № 157-IV (введен в действие по истечении двадцати одного календарного дня после его первого официального </w:t>
      </w:r>
      <w:hyperlink r:id="rId13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2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10. Организатор игорного бизнеса, осуществляющий деятельность букмекерской конторы, самостоятельно определяет события, на исход которых заключается пари.</w:t>
      </w:r>
    </w:p>
    <w:p w:rsidR="00000000" w:rsidRDefault="00F049C8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33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3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11. Организатор игорного заведения, осуществляющий деятельность тотализатора, обязан установить игорное оборудование, позволяющее уча</w:t>
      </w:r>
      <w:r>
        <w:rPr>
          <w:rStyle w:val="s0"/>
        </w:rPr>
        <w:t>стникам пари наблюдать развитие и исход события, на результат которого ими были сделан</w:t>
      </w:r>
      <w:r>
        <w:t>ы ставки.</w:t>
      </w:r>
    </w:p>
    <w:p w:rsidR="00000000" w:rsidRDefault="00F049C8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36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3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12. Организатор игорного бизнеса, осуществляющий деят</w:t>
      </w:r>
      <w:r>
        <w:rPr>
          <w:rStyle w:val="s0"/>
        </w:rPr>
        <w:t>ельность букмекерской конторы или тотализатора, принимает ставки через соответствующие кассы тотализатора или букмекерской конторы и (или) электронные кассы тотализатора или букмекерской конторы.</w:t>
      </w:r>
    </w:p>
    <w:p w:rsidR="00000000" w:rsidRDefault="00F049C8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38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39" w:history="1">
        <w:r>
          <w:rPr>
            <w:rStyle w:val="a3"/>
            <w:i/>
            <w:iCs/>
            <w:bdr w:val="none" w:sz="0" w:space="0" w:color="auto" w:frame="1"/>
          </w:rPr>
          <w:t>опубликовани</w:t>
        </w:r>
        <w:r>
          <w:rPr>
            <w:rStyle w:val="a3"/>
            <w:i/>
            <w:iCs/>
            <w:bdr w:val="none" w:sz="0" w:space="0" w:color="auto" w:frame="1"/>
          </w:rPr>
          <w:t>я</w:t>
        </w:r>
      </w:hyperlink>
      <w:r>
        <w:rPr>
          <w:rStyle w:val="s3"/>
        </w:rPr>
        <w:t>)</w:t>
      </w:r>
    </w:p>
    <w:p w:rsidR="00000000" w:rsidRDefault="00F049C8">
      <w:pPr>
        <w:autoSpaceDE w:val="0"/>
        <w:autoSpaceDN w:val="0"/>
        <w:ind w:firstLine="400"/>
        <w:jc w:val="both"/>
      </w:pPr>
      <w:r>
        <w:rPr>
          <w:rStyle w:val="s0"/>
        </w:rPr>
        <w:t xml:space="preserve">12. Организаторы игорного бизнеса обязаны соблюдать требования, установленные </w:t>
      </w:r>
      <w:hyperlink r:id="rId14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</w:t>
      </w:r>
      <w:r>
        <w:rPr>
          <w:rStyle w:val="s0"/>
        </w:rPr>
        <w:t>м путем, и финансированию терроризма.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jc w:val="both"/>
      </w:pPr>
      <w:bookmarkStart w:id="14" w:name="SUB130000"/>
      <w:bookmarkEnd w:id="14"/>
      <w:r>
        <w:rPr>
          <w:rStyle w:val="s3"/>
        </w:rPr>
        <w:t xml:space="preserve">Статья 13 изложена в редакции </w:t>
      </w:r>
      <w:hyperlink r:id="rId141" w:anchor="sub_id=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</w:t>
      </w:r>
      <w:r>
        <w:rPr>
          <w:rStyle w:val="s3"/>
        </w:rPr>
        <w:t xml:space="preserve">го первого официального </w:t>
      </w:r>
      <w:hyperlink r:id="rId14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3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left="1200" w:hanging="800"/>
        <w:jc w:val="both"/>
      </w:pPr>
      <w:r>
        <w:rPr>
          <w:rStyle w:val="s1"/>
        </w:rPr>
        <w:t>Статья 13. Квалификационные требования, предъявляем</w:t>
      </w:r>
      <w:r>
        <w:rPr>
          <w:rStyle w:val="s1"/>
        </w:rPr>
        <w:t>ые к заявителям для получения лицензии</w:t>
      </w:r>
    </w:p>
    <w:p w:rsidR="00000000" w:rsidRDefault="00F049C8">
      <w:pPr>
        <w:ind w:firstLine="400"/>
        <w:jc w:val="both"/>
      </w:pPr>
      <w:r>
        <w:rPr>
          <w:rStyle w:val="s0"/>
        </w:rPr>
        <w:t>1. К заявителям для получения лицензии предъявляются следующие квалификационные требования:</w:t>
      </w:r>
    </w:p>
    <w:p w:rsidR="00000000" w:rsidRDefault="00F049C8">
      <w:pPr>
        <w:ind w:firstLine="400"/>
        <w:jc w:val="both"/>
      </w:pPr>
      <w:r>
        <w:rPr>
          <w:rStyle w:val="s0"/>
        </w:rPr>
        <w:t>1) наличие здания (части здания, строения, сооружения) для осуществления видов деятельности в сфере игорного бизнеса на права</w:t>
      </w:r>
      <w:r>
        <w:rPr>
          <w:rStyle w:val="s0"/>
        </w:rPr>
        <w:t>х собственности или ином законном основании, соответствующего санитарно-эпидемиологическим и противопожарным нормам, установленным законодательством Республики Казахстан;</w:t>
      </w:r>
    </w:p>
    <w:p w:rsidR="00000000" w:rsidRDefault="00F049C8">
      <w:pPr>
        <w:ind w:firstLine="400"/>
        <w:jc w:val="both"/>
      </w:pPr>
      <w:r>
        <w:rPr>
          <w:rStyle w:val="s0"/>
        </w:rPr>
        <w:t>2) наличие игорного оборудования на праве собственности;</w:t>
      </w:r>
    </w:p>
    <w:p w:rsidR="00000000" w:rsidRDefault="00F049C8">
      <w:pPr>
        <w:ind w:firstLine="400"/>
        <w:jc w:val="both"/>
      </w:pPr>
      <w:r>
        <w:rPr>
          <w:rStyle w:val="s0"/>
        </w:rPr>
        <w:t>3) наличие договоров с физич</w:t>
      </w:r>
      <w:r>
        <w:rPr>
          <w:rStyle w:val="s0"/>
        </w:rPr>
        <w:t xml:space="preserve">ескими или юридическими лицами, получившими в установленном </w:t>
      </w:r>
      <w:hyperlink r:id="rId144" w:anchor="sub_id=27000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 лицензию на осуществление охранной деятельности;</w:t>
      </w:r>
    </w:p>
    <w:p w:rsidR="00000000" w:rsidRDefault="00F049C8">
      <w:pPr>
        <w:ind w:firstLine="400"/>
        <w:jc w:val="both"/>
      </w:pPr>
      <w:r>
        <w:rPr>
          <w:rStyle w:val="s0"/>
        </w:rPr>
        <w:t>4) наличие разра</w:t>
      </w:r>
      <w:r>
        <w:rPr>
          <w:rStyle w:val="s0"/>
        </w:rPr>
        <w:t>ботанных правил работы игорного заведения, приема ставок и проводимых азартных игр и (или) пари на государственном и русском языках;</w:t>
      </w:r>
    </w:p>
    <w:p w:rsidR="00000000" w:rsidRDefault="00F049C8">
      <w:pPr>
        <w:ind w:firstLine="400"/>
        <w:jc w:val="both"/>
      </w:pPr>
      <w:r>
        <w:rPr>
          <w:rStyle w:val="s0"/>
        </w:rPr>
        <w:t>5) наличие образцов и номинаций применяемых легитимационных знаков на государственном и русском языках;</w:t>
      </w:r>
    </w:p>
    <w:p w:rsidR="00000000" w:rsidRDefault="00F049C8">
      <w:pPr>
        <w:ind w:firstLine="400"/>
        <w:jc w:val="both"/>
      </w:pPr>
      <w:bookmarkStart w:id="15" w:name="SUB130106"/>
      <w:bookmarkEnd w:id="15"/>
      <w:r>
        <w:rPr>
          <w:rStyle w:val="s0"/>
        </w:rPr>
        <w:t>6) наличие у заявит</w:t>
      </w:r>
      <w:r>
        <w:rPr>
          <w:rStyle w:val="s0"/>
        </w:rPr>
        <w:t xml:space="preserve">еля обеспечения на каждое игорное заведение в виде обязательных резервов, определяемых настоящим Законом (в </w:t>
      </w:r>
      <w:hyperlink r:id="rId145" w:history="1">
        <w:r>
          <w:rPr>
            <w:rStyle w:val="a3"/>
          </w:rPr>
          <w:t>месячных расчетных показателях</w:t>
        </w:r>
      </w:hyperlink>
      <w:r>
        <w:rPr>
          <w:rStyle w:val="s0"/>
        </w:rPr>
        <w:t>, установленных законом о республиканском бюджете на с</w:t>
      </w:r>
      <w:r>
        <w:rPr>
          <w:rStyle w:val="s0"/>
        </w:rPr>
        <w:t>оответствующий финансовый год) для осуществления следующих видов деятельности в сфере игорного бизнеса: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казино и залов игровых автоматов — в размере 25 000; 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букмекерских контор — в размере 20 000; </w:t>
      </w:r>
    </w:p>
    <w:p w:rsidR="00000000" w:rsidRDefault="00F049C8">
      <w:pPr>
        <w:ind w:firstLine="400"/>
        <w:jc w:val="both"/>
      </w:pPr>
      <w:r>
        <w:rPr>
          <w:rStyle w:val="s0"/>
        </w:rPr>
        <w:t>тотализаторов — в размере 5 000.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2. Для получения каждой лицензии на право занятия деятельностью в сфере игорного бизнеса в Республике Казахстан заявитель представляет в уполномоченный орган (лицензиару) </w:t>
      </w:r>
      <w:hyperlink r:id="rId146" w:history="1">
        <w:r>
          <w:rPr>
            <w:rStyle w:val="a3"/>
          </w:rPr>
          <w:t>документы</w:t>
        </w:r>
      </w:hyperlink>
      <w:r>
        <w:rPr>
          <w:rStyle w:val="s0"/>
        </w:rPr>
        <w:t>, подтвержд</w:t>
      </w:r>
      <w:r>
        <w:rPr>
          <w:rStyle w:val="s0"/>
        </w:rPr>
        <w:t>ающие его соответствие требованиям, установленным настоящим Законом.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jc w:val="both"/>
      </w:pPr>
      <w:bookmarkStart w:id="16" w:name="SUB140000"/>
      <w:bookmarkEnd w:id="16"/>
      <w:r>
        <w:rPr>
          <w:rStyle w:val="s3"/>
        </w:rPr>
        <w:t xml:space="preserve">В заголовок внесены изменения в соответствии с </w:t>
      </w:r>
      <w:hyperlink r:id="rId147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</w:t>
      </w:r>
      <w:r>
        <w:rPr>
          <w:rStyle w:val="s3"/>
        </w:rPr>
        <w:t xml:space="preserve">стечении двадцати одного календарного дня после его первого официального </w:t>
      </w:r>
      <w:hyperlink r:id="rId14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autoSpaceDE w:val="0"/>
        <w:autoSpaceDN w:val="0"/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14. Обязательные резервы </w:t>
      </w:r>
    </w:p>
    <w:p w:rsidR="00000000" w:rsidRDefault="00F049C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0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</w:t>
      </w:r>
      <w:r>
        <w:rPr>
          <w:rStyle w:val="s3"/>
        </w:rPr>
        <w:t xml:space="preserve">после его первого официального </w:t>
      </w:r>
      <w:hyperlink r:id="rId15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2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1. Обязательные резервы формируются заявителями, претендующими на получение лицензий на право занятия деятельностью в сфере игорного бизнеса, в размерах, установленных настоящим Законом для каждого вида деятельности, на каждое игорное заведение и размещают</w:t>
      </w:r>
      <w:r>
        <w:rPr>
          <w:rStyle w:val="s0"/>
        </w:rPr>
        <w:t>ся в банках на территории Республики Казахстан на условиях вклада на основании договора, заключаемого банком с клиентом, и при условии выдачи вклада по первому требованию (вклада до востребования).</w:t>
      </w:r>
    </w:p>
    <w:p w:rsidR="00000000" w:rsidRDefault="00F049C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3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5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2. Заявитель лицензии обязан обеспечить размещение обязательных резервов в порядке и на условиях, установленных настоящим Законом.</w:t>
      </w:r>
    </w:p>
    <w:p w:rsidR="00000000" w:rsidRDefault="00F049C8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Исключен в соответствии с </w:t>
      </w:r>
      <w:hyperlink r:id="rId156" w:anchor="sub_id=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</w:t>
      </w:r>
      <w:r>
        <w:rPr>
          <w:rStyle w:val="s3"/>
        </w:rPr>
        <w:t xml:space="preserve"> (введен в действие по истечении двадцати одного календарного дня после его первого официального </w:t>
      </w:r>
      <w:hyperlink r:id="rId1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8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r>
        <w:rPr>
          <w:rStyle w:val="s3"/>
        </w:rPr>
        <w:t xml:space="preserve">В пункт 4 внесены изменения в соответствии с </w:t>
      </w:r>
      <w:hyperlink r:id="rId159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60" w:history="1">
        <w:r>
          <w:rPr>
            <w:rStyle w:val="a3"/>
            <w:i/>
            <w:iCs/>
            <w:bdr w:val="none" w:sz="0" w:space="0" w:color="auto" w:frame="1"/>
          </w:rPr>
          <w:t>опубликова</w:t>
        </w:r>
        <w:r>
          <w:rPr>
            <w:rStyle w:val="a3"/>
            <w:i/>
            <w:iCs/>
            <w:bdr w:val="none" w:sz="0" w:space="0" w:color="auto" w:frame="1"/>
          </w:rPr>
          <w:t>ния</w:t>
        </w:r>
      </w:hyperlink>
      <w:r>
        <w:rPr>
          <w:rStyle w:val="s3"/>
        </w:rPr>
        <w:t>) (</w:t>
      </w:r>
      <w:hyperlink r:id="rId16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63" w:anchor="sub_id=1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4. Обязательные резервы могут быть использованы исключительно в целях исполнения обязательств организатора игорного бизнеса по выплате выигрыша участникам азартных игр и (или) пари и тольк</w:t>
      </w:r>
      <w:r>
        <w:rPr>
          <w:rStyle w:val="s0"/>
        </w:rPr>
        <w:t xml:space="preserve">о при условии недостаточности денег на счетах и в кассе организатора игорного бизнеса, за исключением случаев, предусмотренных </w:t>
      </w:r>
      <w:hyperlink r:id="rId16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исполнительном произво</w:t>
      </w:r>
      <w:r>
        <w:rPr>
          <w:rStyle w:val="s0"/>
        </w:rPr>
        <w:t>дстве и статусе судебных исполнителей.</w:t>
      </w:r>
    </w:p>
    <w:p w:rsidR="00000000" w:rsidRDefault="00F049C8">
      <w:pPr>
        <w:ind w:firstLine="400"/>
        <w:jc w:val="both"/>
      </w:pPr>
      <w:r>
        <w:rPr>
          <w:rStyle w:val="s0"/>
        </w:rPr>
        <w:t>5. В случае если сумма обязательных резервов окажется ниже раз мера, установленного настоящим Законом, организатор игорного бизнеса обязан в течение трех рабочих дней со дня такого снижения пополнить обязательные резе</w:t>
      </w:r>
      <w:r>
        <w:rPr>
          <w:rStyle w:val="s0"/>
        </w:rPr>
        <w:t xml:space="preserve">рвы до </w:t>
      </w:r>
      <w:hyperlink w:anchor="sub130106" w:history="1">
        <w:r>
          <w:rPr>
            <w:rStyle w:val="a3"/>
          </w:rPr>
          <w:t>размера</w:t>
        </w:r>
      </w:hyperlink>
      <w:r>
        <w:rPr>
          <w:rStyle w:val="s0"/>
        </w:rPr>
        <w:t>, установленного настоящим Законом для каждого вида лицензируемой деятельности.</w:t>
      </w:r>
    </w:p>
    <w:p w:rsidR="00000000" w:rsidRDefault="00F049C8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65" w:anchor="sub_id=14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6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6. Организатор игорного бизнеса представляет справку в уполномоченный орган о наличии и движении денег по банковским счетам, открытым при заключении договора банковского вклада,</w:t>
      </w:r>
      <w:r>
        <w:t xml:space="preserve"> </w:t>
      </w:r>
      <w:r>
        <w:t>не реже одного раза в шесть месяцев.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autoSpaceDE w:val="0"/>
        <w:autoSpaceDN w:val="0"/>
        <w:ind w:left="1200" w:hanging="800"/>
        <w:jc w:val="both"/>
      </w:pPr>
      <w:bookmarkStart w:id="17" w:name="SUB150000"/>
      <w:bookmarkEnd w:id="17"/>
      <w:r>
        <w:rPr>
          <w:rStyle w:val="s1"/>
        </w:rPr>
        <w:t>Статья 15. Порядок и особенности посещения игорных заведений</w:t>
      </w:r>
    </w:p>
    <w:p w:rsidR="00000000" w:rsidRDefault="00F049C8">
      <w:pPr>
        <w:ind w:firstLine="400"/>
        <w:jc w:val="both"/>
      </w:pPr>
      <w:r>
        <w:rPr>
          <w:rStyle w:val="s0"/>
        </w:rPr>
        <w:t>1. Запрещается участие в азартных играх и (или) пари граждан Республики Казахстан в возрасте до двадцати одного года.</w:t>
      </w:r>
    </w:p>
    <w:p w:rsidR="00000000" w:rsidRDefault="00F049C8">
      <w:pPr>
        <w:jc w:val="both"/>
      </w:pPr>
      <w:r>
        <w:rPr>
          <w:rStyle w:val="s3"/>
        </w:rPr>
        <w:t>В пункт 2 внесены изменения в соответс</w:t>
      </w:r>
      <w:r>
        <w:rPr>
          <w:rStyle w:val="s3"/>
        </w:rPr>
        <w:t xml:space="preserve">твии с </w:t>
      </w:r>
      <w:hyperlink r:id="rId168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6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0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2. Правила работы игорного заведения, приема ставок и проводимых азартных игр и (или) пари на государственном и р</w:t>
      </w:r>
      <w:r>
        <w:rPr>
          <w:rStyle w:val="s0"/>
        </w:rPr>
        <w:t>усском языках должны быть установлены в игорных заведениях на видном месте для ознакомления с ними участников азартных игр и (или) пари.</w:t>
      </w:r>
    </w:p>
    <w:p w:rsidR="00000000" w:rsidRDefault="00F049C8">
      <w:pPr>
        <w:ind w:firstLine="400"/>
        <w:jc w:val="both"/>
      </w:pPr>
      <w:r>
        <w:rPr>
          <w:rStyle w:val="s0"/>
        </w:rPr>
        <w:t>3. Организатор игорного бизнеса вправе:</w:t>
      </w:r>
    </w:p>
    <w:p w:rsidR="00000000" w:rsidRDefault="00F049C8">
      <w:pPr>
        <w:ind w:firstLine="400"/>
        <w:jc w:val="both"/>
      </w:pPr>
      <w:r>
        <w:rPr>
          <w:rStyle w:val="s0"/>
        </w:rPr>
        <w:t>1) устанавливать ограничения на свободное посещение игорного заведения, не прот</w:t>
      </w:r>
      <w:r>
        <w:rPr>
          <w:rStyle w:val="s0"/>
        </w:rPr>
        <w:t>иворечащие законодательным актам Республики Казахстан;</w:t>
      </w:r>
    </w:p>
    <w:p w:rsidR="00000000" w:rsidRDefault="00F049C8">
      <w:pPr>
        <w:jc w:val="both"/>
      </w:pPr>
      <w:r>
        <w:rPr>
          <w:rStyle w:val="s3"/>
        </w:rPr>
        <w:t xml:space="preserve">Подпункт 2 изложен в редакции </w:t>
      </w:r>
      <w:hyperlink r:id="rId171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</w:t>
      </w:r>
      <w:r>
        <w:rPr>
          <w:rStyle w:val="s3"/>
        </w:rPr>
        <w:t xml:space="preserve">ого дня после его первого официального </w:t>
      </w:r>
      <w:hyperlink r:id="rId17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3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2) не допускать к азартным играм лиц</w:t>
      </w:r>
      <w:r>
        <w:rPr>
          <w:rStyle w:val="s0"/>
        </w:rPr>
        <w:t>, нарушающих правила работы игорного заведения, приема ставок и проводимых азартных игр и (или) пари.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autoSpaceDE w:val="0"/>
        <w:autoSpaceDN w:val="0"/>
        <w:ind w:left="1200" w:hanging="800"/>
        <w:jc w:val="both"/>
      </w:pPr>
      <w:bookmarkStart w:id="18" w:name="SUB160000"/>
      <w:bookmarkEnd w:id="18"/>
      <w:r>
        <w:rPr>
          <w:rStyle w:val="s1"/>
        </w:rPr>
        <w:t>Статья 16. Ответственность за нарушение законодательства Республики Казахстан об игорном бизнесе</w:t>
      </w:r>
    </w:p>
    <w:p w:rsidR="00000000" w:rsidRDefault="00F049C8">
      <w:pPr>
        <w:autoSpaceDE w:val="0"/>
        <w:autoSpaceDN w:val="0"/>
        <w:ind w:firstLine="400"/>
        <w:jc w:val="both"/>
      </w:pPr>
      <w:r>
        <w:t>Нарушение законодательства Республики Казахстан об игор</w:t>
      </w:r>
      <w:r>
        <w:t xml:space="preserve">ном бизнесе влечет ответственность в соответствии с </w:t>
      </w:r>
      <w:hyperlink r:id="rId174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jc w:val="both"/>
      </w:pPr>
      <w:bookmarkStart w:id="19" w:name="SUB16010000"/>
      <w:bookmarkEnd w:id="19"/>
      <w:r>
        <w:rPr>
          <w:rStyle w:val="s3"/>
        </w:rPr>
        <w:t xml:space="preserve">Закон дополнен статьей 16-1 в соответствии с </w:t>
      </w:r>
      <w:hyperlink r:id="rId175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7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изложена в редакции </w:t>
      </w:r>
      <w:hyperlink r:id="rId177" w:anchor="sub_id=60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78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left="1200" w:hanging="800"/>
        <w:jc w:val="both"/>
      </w:pPr>
      <w:r>
        <w:rPr>
          <w:rStyle w:val="s1"/>
        </w:rPr>
        <w:t xml:space="preserve">Статья 16-1. </w:t>
      </w:r>
      <w:r>
        <w:rPr>
          <w:rStyle w:val="s0"/>
        </w:rPr>
        <w:t>Государственный контроль в области игорного бизнеса</w:t>
      </w:r>
    </w:p>
    <w:p w:rsidR="00000000" w:rsidRDefault="00F049C8">
      <w:pPr>
        <w:ind w:firstLine="400"/>
        <w:jc w:val="both"/>
      </w:pPr>
      <w:r>
        <w:rPr>
          <w:rStyle w:val="s0"/>
        </w:rPr>
        <w:t>1. Государственный контроль в области игорного бизнеса осуществляется в форме проверки и иных формах.</w:t>
      </w:r>
    </w:p>
    <w:p w:rsidR="00000000" w:rsidRDefault="00F049C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9" w:anchor="sub_id=61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0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F049C8">
      <w:pPr>
        <w:ind w:firstLine="400"/>
        <w:jc w:val="both"/>
      </w:pPr>
      <w:r>
        <w:rPr>
          <w:rStyle w:val="s0"/>
        </w:rPr>
        <w:t> </w:t>
      </w:r>
    </w:p>
    <w:p w:rsidR="00000000" w:rsidRDefault="00F049C8">
      <w:pPr>
        <w:jc w:val="both"/>
      </w:pPr>
      <w:bookmarkStart w:id="20" w:name="SUB16020000"/>
      <w:bookmarkEnd w:id="20"/>
      <w:r>
        <w:rPr>
          <w:rStyle w:val="s3"/>
        </w:rPr>
        <w:t xml:space="preserve">Закон дополнен статьей 16-2 в соответствии с </w:t>
      </w:r>
      <w:hyperlink r:id="rId182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8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1"/>
        </w:rPr>
        <w:t xml:space="preserve">Статья 16-2. </w:t>
      </w:r>
      <w:r>
        <w:rPr>
          <w:rStyle w:val="s0"/>
        </w:rPr>
        <w:t xml:space="preserve">Исключена в соответствии с </w:t>
      </w:r>
      <w:hyperlink r:id="rId184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85" w:anchor="sub_id=16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0"/>
        </w:rPr>
        <w:t> </w:t>
      </w:r>
    </w:p>
    <w:p w:rsidR="00000000" w:rsidRDefault="00F049C8">
      <w:pPr>
        <w:jc w:val="both"/>
      </w:pPr>
      <w:bookmarkStart w:id="21" w:name="SUB16030000"/>
      <w:bookmarkEnd w:id="21"/>
      <w:r>
        <w:rPr>
          <w:rStyle w:val="s3"/>
        </w:rPr>
        <w:t xml:space="preserve">Закон дополнен статьей 16-3 в соответствии с </w:t>
      </w:r>
      <w:hyperlink r:id="rId186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</w:t>
      </w:r>
      <w:r>
        <w:rPr>
          <w:rStyle w:val="s3"/>
        </w:rPr>
        <w:t xml:space="preserve">ле его первого официального </w:t>
      </w:r>
      <w:hyperlink r:id="rId18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049C8">
      <w:pPr>
        <w:ind w:firstLine="400"/>
        <w:jc w:val="both"/>
      </w:pPr>
      <w:r>
        <w:rPr>
          <w:rStyle w:val="s1"/>
        </w:rPr>
        <w:t xml:space="preserve">Статья 16-3. </w:t>
      </w:r>
      <w:r>
        <w:rPr>
          <w:rStyle w:val="s0"/>
        </w:rPr>
        <w:t xml:space="preserve">Исключена в соответствии с </w:t>
      </w:r>
      <w:hyperlink r:id="rId188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17.07.09 г. № 188-IV </w:t>
      </w:r>
      <w:r>
        <w:rPr>
          <w:rStyle w:val="s3"/>
        </w:rPr>
        <w:t>(</w:t>
      </w:r>
      <w:hyperlink r:id="rId189" w:anchor="sub_id=16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autoSpaceDE w:val="0"/>
        <w:autoSpaceDN w:val="0"/>
        <w:ind w:left="1200" w:hanging="800"/>
        <w:jc w:val="both"/>
      </w:pPr>
      <w:bookmarkStart w:id="22" w:name="SUB170000"/>
      <w:bookmarkEnd w:id="22"/>
      <w:r>
        <w:rPr>
          <w:rStyle w:val="s1"/>
        </w:rPr>
        <w:t>Статья 17. Переходные и заключительные положения</w:t>
      </w:r>
    </w:p>
    <w:p w:rsidR="00000000" w:rsidRDefault="00F049C8">
      <w:pPr>
        <w:ind w:firstLine="400"/>
        <w:jc w:val="both"/>
      </w:pPr>
      <w:r>
        <w:rPr>
          <w:rStyle w:val="s0"/>
        </w:rPr>
        <w:t>1. Настоящий Закон вводится в действие с 1 апреля 2007 года.</w:t>
      </w:r>
    </w:p>
    <w:p w:rsidR="00000000" w:rsidRDefault="00F049C8">
      <w:pPr>
        <w:ind w:firstLine="400"/>
        <w:jc w:val="both"/>
      </w:pPr>
      <w:r>
        <w:rPr>
          <w:rStyle w:val="s0"/>
        </w:rPr>
        <w:t>2. Со дня введ</w:t>
      </w:r>
      <w:r>
        <w:rPr>
          <w:rStyle w:val="s0"/>
        </w:rPr>
        <w:t xml:space="preserve">ения в действие настоящего Закона действие лицензий, выданных до 1 апреля 2007 года на право </w:t>
      </w:r>
      <w:r>
        <w:t>занятия деятельностью в сфере игорного бизнеса, прекращается.</w:t>
      </w:r>
    </w:p>
    <w:p w:rsidR="00000000" w:rsidRDefault="00F049C8">
      <w:pPr>
        <w:autoSpaceDE w:val="0"/>
        <w:autoSpaceDN w:val="0"/>
        <w:ind w:firstLine="426"/>
      </w:pPr>
      <w:r>
        <w:t> </w:t>
      </w:r>
    </w:p>
    <w:p w:rsidR="00000000" w:rsidRDefault="00F049C8">
      <w:pPr>
        <w:ind w:firstLine="567"/>
      </w:pPr>
      <w:r>
        <w:rPr>
          <w:b/>
          <w:bCs/>
        </w:rPr>
        <w:t xml:space="preserve">Президент </w:t>
      </w:r>
    </w:p>
    <w:p w:rsidR="00000000" w:rsidRDefault="00F049C8">
      <w:r>
        <w:rPr>
          <w:b/>
          <w:bCs/>
        </w:rPr>
        <w:t xml:space="preserve">Республики Казахстан </w:t>
      </w:r>
    </w:p>
    <w:p w:rsidR="00000000" w:rsidRDefault="00F049C8">
      <w:pPr>
        <w:ind w:firstLine="567"/>
      </w:pPr>
      <w:r>
        <w:t> </w:t>
      </w:r>
    </w:p>
    <w:p w:rsidR="00000000" w:rsidRDefault="00F049C8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F049C8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F049C8">
      <w:pPr>
        <w:autoSpaceDE w:val="0"/>
        <w:autoSpaceDN w:val="0"/>
        <w:jc w:val="both"/>
      </w:pPr>
      <w:r>
        <w:t xml:space="preserve">Астана, Акорда, 12 января 2007 года </w:t>
      </w:r>
    </w:p>
    <w:p w:rsidR="00000000" w:rsidRDefault="00F049C8">
      <w:pPr>
        <w:ind w:firstLine="1080"/>
        <w:jc w:val="both"/>
      </w:pPr>
      <w:r>
        <w:rPr>
          <w:rStyle w:val="s0"/>
        </w:rPr>
        <w:t>№ 219-III ЗРК</w:t>
      </w:r>
    </w:p>
    <w:p w:rsidR="00000000" w:rsidRDefault="00F049C8">
      <w:pPr>
        <w:autoSpaceDE w:val="0"/>
        <w:autoSpaceDN w:val="0"/>
        <w:ind w:firstLine="426"/>
      </w:pPr>
      <w:r>
        <w:rPr>
          <w:b/>
          <w:bCs/>
        </w:rPr>
        <w:t> </w:t>
      </w:r>
    </w:p>
    <w:sectPr w:rsidR="00000000">
      <w:headerReference w:type="even" r:id="rId190"/>
      <w:headerReference w:type="default" r:id="rId191"/>
      <w:footerReference w:type="even" r:id="rId192"/>
      <w:footerReference w:type="default" r:id="rId193"/>
      <w:headerReference w:type="first" r:id="rId194"/>
      <w:footerReference w:type="first" r:id="rId1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49C8" w:rsidRDefault="00F049C8" w:rsidP="00F049C8">
      <w:r>
        <w:separator/>
      </w:r>
    </w:p>
  </w:endnote>
  <w:endnote w:type="continuationSeparator" w:id="0">
    <w:p w:rsidR="00F049C8" w:rsidRDefault="00F049C8" w:rsidP="00F049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9C8" w:rsidRDefault="00F049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9C8" w:rsidRDefault="00F049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9C8" w:rsidRDefault="00F049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49C8" w:rsidRDefault="00F049C8" w:rsidP="00F049C8">
      <w:r>
        <w:separator/>
      </w:r>
    </w:p>
  </w:footnote>
  <w:footnote w:type="continuationSeparator" w:id="0">
    <w:p w:rsidR="00F049C8" w:rsidRDefault="00F049C8" w:rsidP="00F049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9C8" w:rsidRDefault="00F049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9C8" w:rsidRDefault="00F049C8" w:rsidP="00F049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49C8" w:rsidRPr="00F049C8" w:rsidRDefault="00F049C8" w:rsidP="00F049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12.01.2007 № 219-III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9C8" w:rsidRDefault="00F049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49C8"/>
    <w:rsid w:val="00F04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49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49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49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49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49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49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49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49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14386" TargetMode="External"/><Relationship Id="rId21" Type="http://schemas.openxmlformats.org/officeDocument/2006/relationships/hyperlink" Target="http://online.zakon.kz/Document/?doc_id=30414385" TargetMode="External"/><Relationship Id="rId42" Type="http://schemas.openxmlformats.org/officeDocument/2006/relationships/hyperlink" Target="http://online.zakon.kz/Document/?doc_id=30414385" TargetMode="External"/><Relationship Id="rId63" Type="http://schemas.openxmlformats.org/officeDocument/2006/relationships/hyperlink" Target="http://online.zakon.kz/Document/?doc_id=30419567" TargetMode="External"/><Relationship Id="rId84" Type="http://schemas.openxmlformats.org/officeDocument/2006/relationships/hyperlink" Target="http://online.zakon.kz/Document/?doc_id=31062111" TargetMode="External"/><Relationship Id="rId138" Type="http://schemas.openxmlformats.org/officeDocument/2006/relationships/hyperlink" Target="http://online.zakon.kz/Document/?doc_id=30467054" TargetMode="External"/><Relationship Id="rId159" Type="http://schemas.openxmlformats.org/officeDocument/2006/relationships/hyperlink" Target="http://online.zakon.kz/Document/?doc_id=30414385" TargetMode="External"/><Relationship Id="rId170" Type="http://schemas.openxmlformats.org/officeDocument/2006/relationships/hyperlink" Target="http://online.zakon.kz/Document/?doc_id=30419567" TargetMode="External"/><Relationship Id="rId191" Type="http://schemas.openxmlformats.org/officeDocument/2006/relationships/header" Target="header2.xml"/><Relationship Id="rId107" Type="http://schemas.openxmlformats.org/officeDocument/2006/relationships/hyperlink" Target="http://online.zakon.kz/Document/?link_id=1001301195" TargetMode="External"/><Relationship Id="rId11" Type="http://schemas.openxmlformats.org/officeDocument/2006/relationships/hyperlink" Target="http://online.zakon.kz/Document/?doc_id=30414386" TargetMode="External"/><Relationship Id="rId32" Type="http://schemas.openxmlformats.org/officeDocument/2006/relationships/hyperlink" Target="http://online.zakon.kz/Document/?doc_id=31231704" TargetMode="External"/><Relationship Id="rId53" Type="http://schemas.openxmlformats.org/officeDocument/2006/relationships/hyperlink" Target="http://online.zakon.kz/Document/?doc_id=1005029" TargetMode="External"/><Relationship Id="rId74" Type="http://schemas.openxmlformats.org/officeDocument/2006/relationships/hyperlink" Target="http://online.zakon.kz/Document/?doc_id=30467054" TargetMode="External"/><Relationship Id="rId128" Type="http://schemas.openxmlformats.org/officeDocument/2006/relationships/hyperlink" Target="http://online.zakon.kz/Document/?doc_id=30414386" TargetMode="External"/><Relationship Id="rId149" Type="http://schemas.openxmlformats.org/officeDocument/2006/relationships/hyperlink" Target="http://online.zakon.kz/Document/?doc_id=3041956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025539" TargetMode="External"/><Relationship Id="rId160" Type="http://schemas.openxmlformats.org/officeDocument/2006/relationships/hyperlink" Target="http://online.zakon.kz/Document/?doc_id=30414386" TargetMode="External"/><Relationship Id="rId181" Type="http://schemas.openxmlformats.org/officeDocument/2006/relationships/hyperlink" Target="http://online.zakon.kz/Document/?doc_id=30914758" TargetMode="External"/><Relationship Id="rId22" Type="http://schemas.openxmlformats.org/officeDocument/2006/relationships/hyperlink" Target="http://online.zakon.kz/Document/?doc_id=30414386" TargetMode="External"/><Relationship Id="rId43" Type="http://schemas.openxmlformats.org/officeDocument/2006/relationships/hyperlink" Target="http://online.zakon.kz/Document/?doc_id=30414386" TargetMode="External"/><Relationship Id="rId64" Type="http://schemas.openxmlformats.org/officeDocument/2006/relationships/hyperlink" Target="http://online.zakon.kz/Document/?doc_id=30414385" TargetMode="External"/><Relationship Id="rId118" Type="http://schemas.openxmlformats.org/officeDocument/2006/relationships/hyperlink" Target="http://online.zakon.kz/Document/?doc_id=30419567" TargetMode="External"/><Relationship Id="rId139" Type="http://schemas.openxmlformats.org/officeDocument/2006/relationships/hyperlink" Target="http://online.zakon.kz/Document/?doc_id=30467070" TargetMode="External"/><Relationship Id="rId85" Type="http://schemas.openxmlformats.org/officeDocument/2006/relationships/hyperlink" Target="http://online.zakon.kz/Document/?doc_id=30551193" TargetMode="External"/><Relationship Id="rId150" Type="http://schemas.openxmlformats.org/officeDocument/2006/relationships/hyperlink" Target="http://online.zakon.kz/Document/?doc_id=30414385" TargetMode="External"/><Relationship Id="rId171" Type="http://schemas.openxmlformats.org/officeDocument/2006/relationships/hyperlink" Target="http://online.zakon.kz/Document/?doc_id=30414385" TargetMode="External"/><Relationship Id="rId192" Type="http://schemas.openxmlformats.org/officeDocument/2006/relationships/footer" Target="footer1.xml"/><Relationship Id="rId12" Type="http://schemas.openxmlformats.org/officeDocument/2006/relationships/hyperlink" Target="http://online.zakon.kz/Document/?doc_id=30419567" TargetMode="External"/><Relationship Id="rId33" Type="http://schemas.openxmlformats.org/officeDocument/2006/relationships/hyperlink" Target="http://online.zakon.kz/Document/?doc_id=30414385" TargetMode="External"/><Relationship Id="rId108" Type="http://schemas.openxmlformats.org/officeDocument/2006/relationships/hyperlink" Target="http://online.zakon.kz/Document/?doc_id=30414385" TargetMode="External"/><Relationship Id="rId129" Type="http://schemas.openxmlformats.org/officeDocument/2006/relationships/hyperlink" Target="http://online.zakon.kz/Document/?doc_id=30419567" TargetMode="External"/><Relationship Id="rId54" Type="http://schemas.openxmlformats.org/officeDocument/2006/relationships/hyperlink" Target="http://online.zakon.kz/Document/?doc_id=30089896" TargetMode="External"/><Relationship Id="rId75" Type="http://schemas.openxmlformats.org/officeDocument/2006/relationships/hyperlink" Target="http://online.zakon.kz/Document/?doc_id=30467070" TargetMode="External"/><Relationship Id="rId96" Type="http://schemas.openxmlformats.org/officeDocument/2006/relationships/hyperlink" Target="http://online.zakon.kz/Document/?doc_id=30087221" TargetMode="External"/><Relationship Id="rId140" Type="http://schemas.openxmlformats.org/officeDocument/2006/relationships/hyperlink" Target="http://online.zakon.kz/Document/?doc_id=30466908" TargetMode="External"/><Relationship Id="rId161" Type="http://schemas.openxmlformats.org/officeDocument/2006/relationships/hyperlink" Target="http://online.zakon.kz/Document/?doc_id=30419567" TargetMode="External"/><Relationship Id="rId182" Type="http://schemas.openxmlformats.org/officeDocument/2006/relationships/hyperlink" Target="http://online.zakon.kz/Document/?doc_id=30414385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19567" TargetMode="External"/><Relationship Id="rId119" Type="http://schemas.openxmlformats.org/officeDocument/2006/relationships/hyperlink" Target="http://online.zakon.kz/Document/?doc_id=30858507" TargetMode="External"/><Relationship Id="rId44" Type="http://schemas.openxmlformats.org/officeDocument/2006/relationships/hyperlink" Target="http://online.zakon.kz/Document/?doc_id=30419567" TargetMode="External"/><Relationship Id="rId65" Type="http://schemas.openxmlformats.org/officeDocument/2006/relationships/hyperlink" Target="http://online.zakon.kz/Document/?doc_id=30414386" TargetMode="External"/><Relationship Id="rId86" Type="http://schemas.openxmlformats.org/officeDocument/2006/relationships/hyperlink" Target="http://online.zakon.kz/Document/?doc_id=30448496" TargetMode="External"/><Relationship Id="rId130" Type="http://schemas.openxmlformats.org/officeDocument/2006/relationships/hyperlink" Target="http://online.zakon.kz/Document/?doc_id=30414385" TargetMode="External"/><Relationship Id="rId151" Type="http://schemas.openxmlformats.org/officeDocument/2006/relationships/hyperlink" Target="http://online.zakon.kz/Document/?doc_id=30414386" TargetMode="External"/><Relationship Id="rId172" Type="http://schemas.openxmlformats.org/officeDocument/2006/relationships/hyperlink" Target="http://online.zakon.kz/Document/?doc_id=30414386" TargetMode="External"/><Relationship Id="rId193" Type="http://schemas.openxmlformats.org/officeDocument/2006/relationships/footer" Target="footer2.xml"/><Relationship Id="rId13" Type="http://schemas.openxmlformats.org/officeDocument/2006/relationships/hyperlink" Target="http://online.zakon.kz/Document/?doc_id=30414385" TargetMode="External"/><Relationship Id="rId109" Type="http://schemas.openxmlformats.org/officeDocument/2006/relationships/hyperlink" Target="http://online.zakon.kz/Document/?doc_id=30414386" TargetMode="External"/><Relationship Id="rId34" Type="http://schemas.openxmlformats.org/officeDocument/2006/relationships/hyperlink" Target="http://online.zakon.kz/Document/?doc_id=30414386" TargetMode="External"/><Relationship Id="rId55" Type="http://schemas.openxmlformats.org/officeDocument/2006/relationships/hyperlink" Target="http://online.zakon.kz/Document/?doc_id=30414385" TargetMode="External"/><Relationship Id="rId76" Type="http://schemas.openxmlformats.org/officeDocument/2006/relationships/hyperlink" Target="http://online.zakon.kz/Document/?doc_id=30578597" TargetMode="External"/><Relationship Id="rId97" Type="http://schemas.openxmlformats.org/officeDocument/2006/relationships/hyperlink" Target="http://online.zakon.kz/Document/?doc_id=30414385" TargetMode="External"/><Relationship Id="rId120" Type="http://schemas.openxmlformats.org/officeDocument/2006/relationships/hyperlink" Target="http://online.zakon.kz/Document/?doc_id=30862701" TargetMode="External"/><Relationship Id="rId141" Type="http://schemas.openxmlformats.org/officeDocument/2006/relationships/hyperlink" Target="http://online.zakon.kz/Document/?doc_id=30414385" TargetMode="External"/><Relationship Id="rId7" Type="http://schemas.openxmlformats.org/officeDocument/2006/relationships/hyperlink" Target="http://online.zakon.kz/Document/?doc_id=30085895" TargetMode="External"/><Relationship Id="rId71" Type="http://schemas.openxmlformats.org/officeDocument/2006/relationships/hyperlink" Target="http://online.zakon.kz/Document/?doc_id=31062111" TargetMode="External"/><Relationship Id="rId92" Type="http://schemas.openxmlformats.org/officeDocument/2006/relationships/hyperlink" Target="http://online.zakon.kz/Document/?doc_id=31231704" TargetMode="External"/><Relationship Id="rId162" Type="http://schemas.openxmlformats.org/officeDocument/2006/relationships/hyperlink" Target="http://online.zakon.kz/Document/?doc_id=31494466" TargetMode="External"/><Relationship Id="rId183" Type="http://schemas.openxmlformats.org/officeDocument/2006/relationships/hyperlink" Target="http://online.zakon.kz/Document/?doc_id=3041438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30569" TargetMode="External"/><Relationship Id="rId24" Type="http://schemas.openxmlformats.org/officeDocument/2006/relationships/hyperlink" Target="http://online.zakon.kz/Document/?doc_id=30414385" TargetMode="External"/><Relationship Id="rId40" Type="http://schemas.openxmlformats.org/officeDocument/2006/relationships/hyperlink" Target="http://online.zakon.kz/Document/?doc_id=30414385" TargetMode="External"/><Relationship Id="rId45" Type="http://schemas.openxmlformats.org/officeDocument/2006/relationships/hyperlink" Target="http://online.zakon.kz/Document/?doc_id=30414385" TargetMode="External"/><Relationship Id="rId66" Type="http://schemas.openxmlformats.org/officeDocument/2006/relationships/hyperlink" Target="http://online.zakon.kz/Document/?doc_id=30414385" TargetMode="External"/><Relationship Id="rId87" Type="http://schemas.openxmlformats.org/officeDocument/2006/relationships/hyperlink" Target="http://online.zakon.kz/Document/?doc_id=30605555" TargetMode="External"/><Relationship Id="rId110" Type="http://schemas.openxmlformats.org/officeDocument/2006/relationships/hyperlink" Target="http://online.zakon.kz/Document/?doc_id=30419567" TargetMode="External"/><Relationship Id="rId115" Type="http://schemas.openxmlformats.org/officeDocument/2006/relationships/hyperlink" Target="http://online.zakon.kz/Document/?doc_id=1051485" TargetMode="External"/><Relationship Id="rId131" Type="http://schemas.openxmlformats.org/officeDocument/2006/relationships/hyperlink" Target="http://online.zakon.kz/Document/?doc_id=30414386" TargetMode="External"/><Relationship Id="rId136" Type="http://schemas.openxmlformats.org/officeDocument/2006/relationships/hyperlink" Target="http://online.zakon.kz/Document/?doc_id=30414385" TargetMode="External"/><Relationship Id="rId157" Type="http://schemas.openxmlformats.org/officeDocument/2006/relationships/hyperlink" Target="http://online.zakon.kz/Document/?doc_id=30414386" TargetMode="External"/><Relationship Id="rId178" Type="http://schemas.openxmlformats.org/officeDocument/2006/relationships/hyperlink" Target="http://online.zakon.kz/Document/?doc_id=30449004" TargetMode="External"/><Relationship Id="rId61" Type="http://schemas.openxmlformats.org/officeDocument/2006/relationships/hyperlink" Target="http://online.zakon.kz/Document/?doc_id=30414385" TargetMode="External"/><Relationship Id="rId82" Type="http://schemas.openxmlformats.org/officeDocument/2006/relationships/hyperlink" Target="http://online.zakon.kz/Document/?doc_id=31025535" TargetMode="External"/><Relationship Id="rId152" Type="http://schemas.openxmlformats.org/officeDocument/2006/relationships/hyperlink" Target="http://online.zakon.kz/Document/?doc_id=30419567" TargetMode="External"/><Relationship Id="rId173" Type="http://schemas.openxmlformats.org/officeDocument/2006/relationships/hyperlink" Target="http://online.zakon.kz/Document/?doc_id=30419567" TargetMode="External"/><Relationship Id="rId194" Type="http://schemas.openxmlformats.org/officeDocument/2006/relationships/header" Target="header3.xml"/><Relationship Id="rId19" Type="http://schemas.openxmlformats.org/officeDocument/2006/relationships/hyperlink" Target="http://online.zakon.kz/Document/?doc_id=30414386" TargetMode="External"/><Relationship Id="rId14" Type="http://schemas.openxmlformats.org/officeDocument/2006/relationships/hyperlink" Target="http://online.zakon.kz/Document/?doc_id=30414386" TargetMode="External"/><Relationship Id="rId30" Type="http://schemas.openxmlformats.org/officeDocument/2006/relationships/hyperlink" Target="http://online.zakon.kz/Document/?doc_id=31231704" TargetMode="External"/><Relationship Id="rId35" Type="http://schemas.openxmlformats.org/officeDocument/2006/relationships/hyperlink" Target="http://online.zakon.kz/Document/?doc_id=30419567" TargetMode="External"/><Relationship Id="rId56" Type="http://schemas.openxmlformats.org/officeDocument/2006/relationships/hyperlink" Target="http://online.zakon.kz/Document/?doc_id=30414386" TargetMode="External"/><Relationship Id="rId77" Type="http://schemas.openxmlformats.org/officeDocument/2006/relationships/hyperlink" Target="http://online.zakon.kz/Document/?doc_id=30788512" TargetMode="External"/><Relationship Id="rId100" Type="http://schemas.openxmlformats.org/officeDocument/2006/relationships/hyperlink" Target="http://online.zakon.kz/Document/?doc_id=31321976" TargetMode="External"/><Relationship Id="rId105" Type="http://schemas.openxmlformats.org/officeDocument/2006/relationships/hyperlink" Target="http://online.zakon.kz/Document/?doc_id=30797011" TargetMode="External"/><Relationship Id="rId126" Type="http://schemas.openxmlformats.org/officeDocument/2006/relationships/hyperlink" Target="http://online.zakon.kz/Document/?doc_id=30419567" TargetMode="External"/><Relationship Id="rId147" Type="http://schemas.openxmlformats.org/officeDocument/2006/relationships/hyperlink" Target="http://online.zakon.kz/Document/?doc_id=30414385" TargetMode="External"/><Relationship Id="rId168" Type="http://schemas.openxmlformats.org/officeDocument/2006/relationships/hyperlink" Target="http://online.zakon.kz/Document/?doc_id=30414385" TargetMode="External"/><Relationship Id="rId8" Type="http://schemas.openxmlformats.org/officeDocument/2006/relationships/hyperlink" Target="http://online.zakon.kz/Document/?doc_id=31548165" TargetMode="External"/><Relationship Id="rId51" Type="http://schemas.openxmlformats.org/officeDocument/2006/relationships/hyperlink" Target="http://online.zakon.kz/Document/?doc_id=30414386" TargetMode="External"/><Relationship Id="rId72" Type="http://schemas.openxmlformats.org/officeDocument/2006/relationships/hyperlink" Target="http://online.zakon.kz/Document/?doc_id=1005029" TargetMode="External"/><Relationship Id="rId93" Type="http://schemas.openxmlformats.org/officeDocument/2006/relationships/hyperlink" Target="http://online.zakon.kz/Document/?doc_id=30914758" TargetMode="External"/><Relationship Id="rId98" Type="http://schemas.openxmlformats.org/officeDocument/2006/relationships/hyperlink" Target="http://online.zakon.kz/Document/?doc_id=30414386" TargetMode="External"/><Relationship Id="rId121" Type="http://schemas.openxmlformats.org/officeDocument/2006/relationships/hyperlink" Target="http://online.zakon.kz/Document/?doc_id=30414385" TargetMode="External"/><Relationship Id="rId142" Type="http://schemas.openxmlformats.org/officeDocument/2006/relationships/hyperlink" Target="http://online.zakon.kz/Document/?doc_id=30414386" TargetMode="External"/><Relationship Id="rId163" Type="http://schemas.openxmlformats.org/officeDocument/2006/relationships/hyperlink" Target="http://online.zakon.kz/Document/?doc_id=31494863" TargetMode="External"/><Relationship Id="rId184" Type="http://schemas.openxmlformats.org/officeDocument/2006/relationships/hyperlink" Target="http://online.zakon.kz/Document/?doc_id=30448496" TargetMode="External"/><Relationship Id="rId189" Type="http://schemas.openxmlformats.org/officeDocument/2006/relationships/hyperlink" Target="http://online.zakon.kz/Document/?doc_id=3044900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14386" TargetMode="External"/><Relationship Id="rId46" Type="http://schemas.openxmlformats.org/officeDocument/2006/relationships/hyperlink" Target="http://online.zakon.kz/Document/?doc_id=30414386" TargetMode="External"/><Relationship Id="rId67" Type="http://schemas.openxmlformats.org/officeDocument/2006/relationships/hyperlink" Target="http://online.zakon.kz/Document/?doc_id=30414386" TargetMode="External"/><Relationship Id="rId116" Type="http://schemas.openxmlformats.org/officeDocument/2006/relationships/hyperlink" Target="http://online.zakon.kz/Document/?doc_id=30414385" TargetMode="External"/><Relationship Id="rId137" Type="http://schemas.openxmlformats.org/officeDocument/2006/relationships/hyperlink" Target="http://online.zakon.kz/Document/?doc_id=30414386" TargetMode="External"/><Relationship Id="rId158" Type="http://schemas.openxmlformats.org/officeDocument/2006/relationships/hyperlink" Target="http://online.zakon.kz/Document/?doc_id=30419567" TargetMode="External"/><Relationship Id="rId20" Type="http://schemas.openxmlformats.org/officeDocument/2006/relationships/hyperlink" Target="http://online.zakon.kz/Document/?doc_id=30419567" TargetMode="External"/><Relationship Id="rId41" Type="http://schemas.openxmlformats.org/officeDocument/2006/relationships/hyperlink" Target="http://online.zakon.kz/Document/?doc_id=30414386" TargetMode="External"/><Relationship Id="rId62" Type="http://schemas.openxmlformats.org/officeDocument/2006/relationships/hyperlink" Target="http://online.zakon.kz/Document/?doc_id=30414386" TargetMode="External"/><Relationship Id="rId83" Type="http://schemas.openxmlformats.org/officeDocument/2006/relationships/hyperlink" Target="http://online.zakon.kz/Document/?doc_id=31025539" TargetMode="External"/><Relationship Id="rId88" Type="http://schemas.openxmlformats.org/officeDocument/2006/relationships/hyperlink" Target="http://online.zakon.kz/Document/?doc_id=30607573" TargetMode="External"/><Relationship Id="rId111" Type="http://schemas.openxmlformats.org/officeDocument/2006/relationships/hyperlink" Target="http://online.zakon.kz/Document/?doc_id=31081671" TargetMode="External"/><Relationship Id="rId132" Type="http://schemas.openxmlformats.org/officeDocument/2006/relationships/hyperlink" Target="http://online.zakon.kz/Document/?doc_id=30419567" TargetMode="External"/><Relationship Id="rId153" Type="http://schemas.openxmlformats.org/officeDocument/2006/relationships/hyperlink" Target="http://online.zakon.kz/Document/?doc_id=30414385" TargetMode="External"/><Relationship Id="rId174" Type="http://schemas.openxmlformats.org/officeDocument/2006/relationships/hyperlink" Target="http://online.zakon.kz/Document/?link_id=1002187783" TargetMode="External"/><Relationship Id="rId179" Type="http://schemas.openxmlformats.org/officeDocument/2006/relationships/hyperlink" Target="http://online.zakon.kz/Document/?doc_id=30914768" TargetMode="External"/><Relationship Id="rId195" Type="http://schemas.openxmlformats.org/officeDocument/2006/relationships/footer" Target="footer3.xml"/><Relationship Id="rId190" Type="http://schemas.openxmlformats.org/officeDocument/2006/relationships/header" Target="header1.xml"/><Relationship Id="rId15" Type="http://schemas.openxmlformats.org/officeDocument/2006/relationships/hyperlink" Target="http://online.zakon.kz/Document/?doc_id=30419567" TargetMode="External"/><Relationship Id="rId36" Type="http://schemas.openxmlformats.org/officeDocument/2006/relationships/hyperlink" Target="http://online.zakon.kz/Document/?doc_id=30414385" TargetMode="External"/><Relationship Id="rId57" Type="http://schemas.openxmlformats.org/officeDocument/2006/relationships/hyperlink" Target="http://online.zakon.kz/Document/?doc_id=30419567" TargetMode="External"/><Relationship Id="rId106" Type="http://schemas.openxmlformats.org/officeDocument/2006/relationships/hyperlink" Target="http://online.zakon.kz/Document/?doc_id=30366217" TargetMode="External"/><Relationship Id="rId127" Type="http://schemas.openxmlformats.org/officeDocument/2006/relationships/hyperlink" Target="http://online.zakon.kz/Document/?doc_id=30414385" TargetMode="External"/><Relationship Id="rId10" Type="http://schemas.openxmlformats.org/officeDocument/2006/relationships/hyperlink" Target="http://online.zakon.kz/Document/?doc_id=30414385" TargetMode="External"/><Relationship Id="rId31" Type="http://schemas.openxmlformats.org/officeDocument/2006/relationships/hyperlink" Target="http://online.zakon.kz/Document/?doc_id=31230569" TargetMode="External"/><Relationship Id="rId52" Type="http://schemas.openxmlformats.org/officeDocument/2006/relationships/hyperlink" Target="http://online.zakon.kz/Document/?doc_id=30419567" TargetMode="External"/><Relationship Id="rId73" Type="http://schemas.openxmlformats.org/officeDocument/2006/relationships/hyperlink" Target="http://online.zakon.kz/Document/?doc_id=31081025" TargetMode="External"/><Relationship Id="rId78" Type="http://schemas.openxmlformats.org/officeDocument/2006/relationships/hyperlink" Target="http://online.zakon.kz/Document/?doc_id=30797011" TargetMode="External"/><Relationship Id="rId94" Type="http://schemas.openxmlformats.org/officeDocument/2006/relationships/hyperlink" Target="http://online.zakon.kz/Document/?doc_id=31025535" TargetMode="External"/><Relationship Id="rId99" Type="http://schemas.openxmlformats.org/officeDocument/2006/relationships/hyperlink" Target="http://online.zakon.kz/Document/?doc_id=30419567" TargetMode="External"/><Relationship Id="rId101" Type="http://schemas.openxmlformats.org/officeDocument/2006/relationships/hyperlink" Target="http://online.zakon.kz/Document/?doc_id=30366217" TargetMode="External"/><Relationship Id="rId122" Type="http://schemas.openxmlformats.org/officeDocument/2006/relationships/hyperlink" Target="http://online.zakon.kz/Document/?doc_id=30414386" TargetMode="External"/><Relationship Id="rId143" Type="http://schemas.openxmlformats.org/officeDocument/2006/relationships/hyperlink" Target="http://online.zakon.kz/Document/?doc_id=30419567" TargetMode="External"/><Relationship Id="rId148" Type="http://schemas.openxmlformats.org/officeDocument/2006/relationships/hyperlink" Target="http://online.zakon.kz/Document/?doc_id=30414386" TargetMode="External"/><Relationship Id="rId164" Type="http://schemas.openxmlformats.org/officeDocument/2006/relationships/hyperlink" Target="http://online.zakon.kz/Document/?doc_id=30617206" TargetMode="External"/><Relationship Id="rId169" Type="http://schemas.openxmlformats.org/officeDocument/2006/relationships/hyperlink" Target="http://online.zakon.kz/Document/?doc_id=30414386" TargetMode="External"/><Relationship Id="rId185" Type="http://schemas.openxmlformats.org/officeDocument/2006/relationships/hyperlink" Target="http://online.zakon.kz/Document/?doc_id=304490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8557" TargetMode="External"/><Relationship Id="rId180" Type="http://schemas.openxmlformats.org/officeDocument/2006/relationships/hyperlink" Target="http://online.zakon.kz/Document/?doc_id=30916629" TargetMode="External"/><Relationship Id="rId26" Type="http://schemas.openxmlformats.org/officeDocument/2006/relationships/hyperlink" Target="http://online.zakon.kz/Document/?doc_id=30419567" TargetMode="External"/><Relationship Id="rId47" Type="http://schemas.openxmlformats.org/officeDocument/2006/relationships/hyperlink" Target="http://online.zakon.kz/Document/?doc_id=30414385" TargetMode="External"/><Relationship Id="rId68" Type="http://schemas.openxmlformats.org/officeDocument/2006/relationships/hyperlink" Target="http://online.zakon.kz/Document/?doc_id=30419567" TargetMode="External"/><Relationship Id="rId89" Type="http://schemas.openxmlformats.org/officeDocument/2006/relationships/hyperlink" Target="http://online.zakon.kz/Document/?doc_id=30914768" TargetMode="External"/><Relationship Id="rId112" Type="http://schemas.openxmlformats.org/officeDocument/2006/relationships/hyperlink" Target="http://online.zakon.kz/Document/?doc_id=30414385" TargetMode="External"/><Relationship Id="rId133" Type="http://schemas.openxmlformats.org/officeDocument/2006/relationships/hyperlink" Target="http://online.zakon.kz/Document/?doc_id=30414385" TargetMode="External"/><Relationship Id="rId154" Type="http://schemas.openxmlformats.org/officeDocument/2006/relationships/hyperlink" Target="http://online.zakon.kz/Document/?doc_id=30414386" TargetMode="External"/><Relationship Id="rId175" Type="http://schemas.openxmlformats.org/officeDocument/2006/relationships/hyperlink" Target="http://online.zakon.kz/Document/?doc_id=30414385" TargetMode="External"/><Relationship Id="rId196" Type="http://schemas.openxmlformats.org/officeDocument/2006/relationships/fontTable" Target="fontTable.xml"/><Relationship Id="rId16" Type="http://schemas.openxmlformats.org/officeDocument/2006/relationships/hyperlink" Target="http://online.zakon.kz/Document/?doc_id=30414385" TargetMode="External"/><Relationship Id="rId37" Type="http://schemas.openxmlformats.org/officeDocument/2006/relationships/hyperlink" Target="http://online.zakon.kz/Document/?doc_id=30414386" TargetMode="External"/><Relationship Id="rId58" Type="http://schemas.openxmlformats.org/officeDocument/2006/relationships/hyperlink" Target="http://online.zakon.kz/Document/?doc_id=31025535" TargetMode="External"/><Relationship Id="rId79" Type="http://schemas.openxmlformats.org/officeDocument/2006/relationships/hyperlink" Target="http://online.zakon.kz/Document/?doc_id=30466908" TargetMode="External"/><Relationship Id="rId102" Type="http://schemas.openxmlformats.org/officeDocument/2006/relationships/hyperlink" Target="http://online.zakon.kz/Document/?doc_id=30414385" TargetMode="External"/><Relationship Id="rId123" Type="http://schemas.openxmlformats.org/officeDocument/2006/relationships/hyperlink" Target="http://online.zakon.kz/Document/?doc_id=30419567" TargetMode="External"/><Relationship Id="rId144" Type="http://schemas.openxmlformats.org/officeDocument/2006/relationships/hyperlink" Target="http://online.zakon.kz/Document/?doc_id=30087221" TargetMode="External"/><Relationship Id="rId90" Type="http://schemas.openxmlformats.org/officeDocument/2006/relationships/hyperlink" Target="http://online.zakon.kz/Document/?doc_id=30916629" TargetMode="External"/><Relationship Id="rId165" Type="http://schemas.openxmlformats.org/officeDocument/2006/relationships/hyperlink" Target="http://online.zakon.kz/Document/?doc_id=30414385" TargetMode="External"/><Relationship Id="rId186" Type="http://schemas.openxmlformats.org/officeDocument/2006/relationships/hyperlink" Target="http://online.zakon.kz/Document/?doc_id=30414385" TargetMode="External"/><Relationship Id="rId27" Type="http://schemas.openxmlformats.org/officeDocument/2006/relationships/hyperlink" Target="http://online.zakon.kz/Document/?doc_id=31230569" TargetMode="External"/><Relationship Id="rId48" Type="http://schemas.openxmlformats.org/officeDocument/2006/relationships/hyperlink" Target="http://online.zakon.kz/Document/?doc_id=30414386" TargetMode="External"/><Relationship Id="rId69" Type="http://schemas.openxmlformats.org/officeDocument/2006/relationships/hyperlink" Target="http://online.zakon.kz/Document/?doc_id=31025535" TargetMode="External"/><Relationship Id="rId113" Type="http://schemas.openxmlformats.org/officeDocument/2006/relationships/hyperlink" Target="http://online.zakon.kz/Document/?doc_id=30414386" TargetMode="External"/><Relationship Id="rId134" Type="http://schemas.openxmlformats.org/officeDocument/2006/relationships/hyperlink" Target="http://online.zakon.kz/Document/?doc_id=30414386" TargetMode="External"/><Relationship Id="rId80" Type="http://schemas.openxmlformats.org/officeDocument/2006/relationships/hyperlink" Target="http://online.zakon.kz/Document/?doc_id=31492344" TargetMode="External"/><Relationship Id="rId155" Type="http://schemas.openxmlformats.org/officeDocument/2006/relationships/hyperlink" Target="http://online.zakon.kz/Document/?doc_id=30419567" TargetMode="External"/><Relationship Id="rId176" Type="http://schemas.openxmlformats.org/officeDocument/2006/relationships/hyperlink" Target="http://online.zakon.kz/Document/?doc_id=30414386" TargetMode="External"/><Relationship Id="rId197" Type="http://schemas.openxmlformats.org/officeDocument/2006/relationships/theme" Target="theme/theme1.xml"/><Relationship Id="rId17" Type="http://schemas.openxmlformats.org/officeDocument/2006/relationships/hyperlink" Target="http://online.zakon.kz/Document/?doc_id=30414386" TargetMode="External"/><Relationship Id="rId38" Type="http://schemas.openxmlformats.org/officeDocument/2006/relationships/hyperlink" Target="http://online.zakon.kz/Document/?doc_id=31230569" TargetMode="External"/><Relationship Id="rId59" Type="http://schemas.openxmlformats.org/officeDocument/2006/relationships/hyperlink" Target="http://online.zakon.kz/Document/?doc_id=31025539" TargetMode="External"/><Relationship Id="rId103" Type="http://schemas.openxmlformats.org/officeDocument/2006/relationships/hyperlink" Target="http://online.zakon.kz/Document/?doc_id=30414386" TargetMode="External"/><Relationship Id="rId124" Type="http://schemas.openxmlformats.org/officeDocument/2006/relationships/hyperlink" Target="http://online.zakon.kz/Document/?doc_id=30414385" TargetMode="External"/><Relationship Id="rId70" Type="http://schemas.openxmlformats.org/officeDocument/2006/relationships/hyperlink" Target="http://online.zakon.kz/Document/?doc_id=31025539" TargetMode="External"/><Relationship Id="rId91" Type="http://schemas.openxmlformats.org/officeDocument/2006/relationships/hyperlink" Target="http://online.zakon.kz/Document/?doc_id=31230569" TargetMode="External"/><Relationship Id="rId145" Type="http://schemas.openxmlformats.org/officeDocument/2006/relationships/hyperlink" Target="http://online.zakon.kz/Document/?doc_id=1026672" TargetMode="External"/><Relationship Id="rId166" Type="http://schemas.openxmlformats.org/officeDocument/2006/relationships/hyperlink" Target="http://online.zakon.kz/Document/?doc_id=30414386" TargetMode="External"/><Relationship Id="rId187" Type="http://schemas.openxmlformats.org/officeDocument/2006/relationships/hyperlink" Target="http://online.zakon.kz/Document/?doc_id=30414386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231704" TargetMode="External"/><Relationship Id="rId49" Type="http://schemas.openxmlformats.org/officeDocument/2006/relationships/hyperlink" Target="http://online.zakon.kz/Document/?doc_id=30419567" TargetMode="External"/><Relationship Id="rId114" Type="http://schemas.openxmlformats.org/officeDocument/2006/relationships/hyperlink" Target="http://online.zakon.kz/Document/?doc_id=30419567" TargetMode="External"/><Relationship Id="rId60" Type="http://schemas.openxmlformats.org/officeDocument/2006/relationships/hyperlink" Target="http://online.zakon.kz/Document/?doc_id=31062111" TargetMode="External"/><Relationship Id="rId81" Type="http://schemas.openxmlformats.org/officeDocument/2006/relationships/hyperlink" Target="http://online.zakon.kz/Document/?doc_id=31492880" TargetMode="External"/><Relationship Id="rId135" Type="http://schemas.openxmlformats.org/officeDocument/2006/relationships/hyperlink" Target="http://online.zakon.kz/Document/?doc_id=30419567" TargetMode="External"/><Relationship Id="rId156" Type="http://schemas.openxmlformats.org/officeDocument/2006/relationships/hyperlink" Target="http://online.zakon.kz/Document/?doc_id=30414385" TargetMode="External"/><Relationship Id="rId177" Type="http://schemas.openxmlformats.org/officeDocument/2006/relationships/hyperlink" Target="http://online.zakon.kz/Document/?doc_id=30448496" TargetMode="External"/><Relationship Id="rId18" Type="http://schemas.openxmlformats.org/officeDocument/2006/relationships/hyperlink" Target="http://online.zakon.kz/Document/?doc_id=30414385" TargetMode="External"/><Relationship Id="rId39" Type="http://schemas.openxmlformats.org/officeDocument/2006/relationships/hyperlink" Target="http://online.zakon.kz/Document/?doc_id=31231704" TargetMode="External"/><Relationship Id="rId50" Type="http://schemas.openxmlformats.org/officeDocument/2006/relationships/hyperlink" Target="http://online.zakon.kz/Document/?doc_id=30414385" TargetMode="External"/><Relationship Id="rId104" Type="http://schemas.openxmlformats.org/officeDocument/2006/relationships/hyperlink" Target="http://online.zakon.kz/Document/?doc_id=30788512" TargetMode="External"/><Relationship Id="rId125" Type="http://schemas.openxmlformats.org/officeDocument/2006/relationships/hyperlink" Target="http://online.zakon.kz/Document/?doc_id=30414386" TargetMode="External"/><Relationship Id="rId146" Type="http://schemas.openxmlformats.org/officeDocument/2006/relationships/hyperlink" Target="http://online.zakon.kz/Document/?doc_id=30551193" TargetMode="External"/><Relationship Id="rId167" Type="http://schemas.openxmlformats.org/officeDocument/2006/relationships/hyperlink" Target="http://online.zakon.kz/Document/?doc_id=30419567" TargetMode="External"/><Relationship Id="rId188" Type="http://schemas.openxmlformats.org/officeDocument/2006/relationships/hyperlink" Target="http://online.zakon.kz/Document/?doc_id=304484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4223</Words>
  <Characters>42438</Characters>
  <Application>Microsoft Office Word</Application>
  <DocSecurity>0</DocSecurity>
  <Lines>353</Lines>
  <Paragraphs>93</Paragraphs>
  <ScaleCrop>false</ScaleCrop>
  <Company/>
  <LinksUpToDate>false</LinksUpToDate>
  <CharactersWithSpaces>46568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12.01.2007 № 219-III (©Paragraph 2023)</dc:title>
  <dc:subject/>
  <dc:creator>Сергей М</dc:creator>
  <cp:keywords/>
  <dc:description/>
  <cp:lastModifiedBy>Сергей М</cp:lastModifiedBy>
  <cp:revision>2</cp:revision>
  <dcterms:created xsi:type="dcterms:W3CDTF">2023-10-09T18:10:00Z</dcterms:created>
  <dcterms:modified xsi:type="dcterms:W3CDTF">2023-10-09T18:10:00Z</dcterms:modified>
</cp:coreProperties>
</file>