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34D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июня 2014 года № 689 «О распределении объемов тарифных квот на ввоз отдельных видов мяса между историческими поставщиками на 2014 год (2-й этап)»</w:t>
      </w:r>
    </w:p>
    <w:p w:rsidR="00000000" w:rsidRDefault="005D34DF">
      <w:r>
        <w:t> </w:t>
      </w:r>
    </w:p>
    <w:p w:rsidR="00000000" w:rsidRDefault="005D34DF">
      <w:pPr>
        <w:ind w:firstLine="400"/>
        <w:jc w:val="both"/>
      </w:pPr>
      <w:r>
        <w:rPr>
          <w:rStyle w:val="s0"/>
        </w:rPr>
        <w:t>Опубликовано: «Казахстанская правда» от 26 июня 2014 г. № 124 (27745); САПП Республики Казахстан 2014 г., № 43, ст. 406</w:t>
      </w:r>
    </w:p>
    <w:p w:rsidR="00000000" w:rsidRDefault="005D34D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4DF" w:rsidRDefault="005D34DF" w:rsidP="005D34DF">
      <w:r>
        <w:separator/>
      </w:r>
    </w:p>
  </w:endnote>
  <w:endnote w:type="continuationSeparator" w:id="0">
    <w:p w:rsidR="005D34DF" w:rsidRDefault="005D34DF" w:rsidP="005D3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4DF" w:rsidRDefault="005D34D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4DF" w:rsidRDefault="005D34D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4DF" w:rsidRDefault="005D34D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4DF" w:rsidRDefault="005D34DF" w:rsidP="005D34DF">
      <w:r>
        <w:separator/>
      </w:r>
    </w:p>
  </w:footnote>
  <w:footnote w:type="continuationSeparator" w:id="0">
    <w:p w:rsidR="005D34DF" w:rsidRDefault="005D34DF" w:rsidP="005D34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4DF" w:rsidRDefault="005D34D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4DF" w:rsidRDefault="005D34DF" w:rsidP="005D34D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34DF" w:rsidRPr="005D34DF" w:rsidRDefault="005D34DF" w:rsidP="005D34D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20.06.2014 № 689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4DF" w:rsidRDefault="005D34D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34DF"/>
    <w:rsid w:val="005D3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D34D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D34D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D34D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D34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D34D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D34D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D34D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D34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276</Characters>
  <Application>Microsoft Office Word</Application>
  <DocSecurity>0</DocSecurity>
  <Lines>2</Lines>
  <Paragraphs>1</Paragraphs>
  <ScaleCrop>false</ScaleCrop>
  <Company>SPecialiST RePack</Company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20.06.2014 № 689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2024-08-14T21:32:00Z</dcterms:created>
  <dcterms:modified xsi:type="dcterms:W3CDTF">2024-08-14T21:32:00Z</dcterms:modified>
</cp:coreProperties>
</file>