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AB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A36AB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10.06.2014 г.)</w:t>
      </w:r>
    </w:p>
    <w:p w:rsidR="00000000" w:rsidRDefault="00A36AB2">
      <w:pPr>
        <w:jc w:val="center"/>
      </w:pPr>
      <w:r>
        <w:t> </w:t>
      </w:r>
    </w:p>
    <w:p w:rsidR="00000000" w:rsidRDefault="00A36AB2">
      <w:pPr>
        <w:jc w:val="both"/>
      </w:pPr>
      <w:r>
        <w:rPr>
          <w:rStyle w:val="s3"/>
        </w:rPr>
        <w:t>Данная редакция действовала до внесения изменений от 3 июля 2014 года</w:t>
      </w:r>
    </w:p>
    <w:p w:rsidR="00000000" w:rsidRDefault="00A36AB2">
      <w:pPr>
        <w:jc w:val="center"/>
      </w:pPr>
      <w:r>
        <w:t> </w:t>
      </w:r>
    </w:p>
    <w:p w:rsidR="00000000" w:rsidRDefault="00A36AB2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</w:t>
      </w:r>
      <w:r>
        <w:t>бласти почтовой связи.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36AB2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36AB2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</w:t>
      </w:r>
      <w:r>
        <w:t xml:space="preserve">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A36AB2">
      <w:pPr>
        <w:ind w:firstLine="400"/>
        <w:jc w:val="both"/>
      </w:pPr>
      <w:r>
        <w:t xml:space="preserve">2) абонентский почтовый ящик - специальный запирающийся шкаф с ящиками, устанавливаемый в жилых домах, а также на доставочном </w:t>
      </w:r>
      <w:r>
        <w:t xml:space="preserve">участке в сельской местности для получения адресатами почтовых отправлений; </w:t>
      </w:r>
    </w:p>
    <w:p w:rsidR="00000000" w:rsidRDefault="00A36AB2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A36AB2">
      <w:pPr>
        <w:ind w:firstLine="400"/>
        <w:jc w:val="both"/>
      </w:pPr>
      <w:r>
        <w:t>4) вручение почтового отправления - выдача почтового отправл</w:t>
      </w:r>
      <w:r>
        <w:t xml:space="preserve">ения лично адресату или его законному представителю, или поверенному, действующим на основании доверенности; </w:t>
      </w:r>
    </w:p>
    <w:p w:rsidR="00000000" w:rsidRDefault="00A36AB2">
      <w:pPr>
        <w:ind w:firstLine="400"/>
        <w:jc w:val="both"/>
      </w:pPr>
      <w:r>
        <w:t xml:space="preserve">5) государственные знаки почтовой оплаты - почтовые марки, блоки, маркированные конверты, почтовые карточки, оттиски франкировальных машин и иные </w:t>
      </w:r>
      <w:r>
        <w:t xml:space="preserve">знаки, вводимые в обращение уполномоченным органом, которые подтверждают оплату услуг оператора почты; </w:t>
      </w:r>
    </w:p>
    <w:p w:rsidR="00000000" w:rsidRDefault="00A36AB2">
      <w:pPr>
        <w:ind w:firstLine="400"/>
        <w:jc w:val="both"/>
      </w:pPr>
      <w:r>
        <w:t xml:space="preserve">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</w:t>
      </w:r>
      <w:r>
        <w:t xml:space="preserve">почтовый ящик, или по иному адресу, указанному отправителем; </w:t>
      </w:r>
    </w:p>
    <w:p w:rsidR="00000000" w:rsidRDefault="00A36AB2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</w:t>
      </w:r>
      <w:r>
        <w:t xml:space="preserve">нной оператором почты; </w:t>
      </w:r>
    </w:p>
    <w:p w:rsidR="00000000" w:rsidRDefault="00A36AB2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госуд</w:t>
      </w:r>
      <w:r>
        <w:t xml:space="preserve">арства в другое транзитом через территорию Республики Казахстан; </w:t>
      </w:r>
    </w:p>
    <w:p w:rsidR="00000000" w:rsidRDefault="00A36AB2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</w:t>
      </w:r>
      <w:r>
        <w:rPr>
          <w:rStyle w:val="s3"/>
        </w:rPr>
        <w:t xml:space="preserve">июля 2010 г.) </w:t>
      </w:r>
    </w:p>
    <w:p w:rsidR="00000000" w:rsidRDefault="00A36AB2">
      <w:pPr>
        <w:ind w:firstLine="400"/>
        <w:jc w:val="both"/>
      </w:pPr>
      <w:r>
        <w:rPr>
          <w:rStyle w:val="s0"/>
        </w:rPr>
        <w:t>9-1) место международного почтового обмена - производственный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таможенными органами таможенный контроль у</w:t>
      </w:r>
      <w:r>
        <w:rPr>
          <w:rStyle w:val="s0"/>
        </w:rPr>
        <w:t>казанных отправлений;</w:t>
      </w:r>
    </w:p>
    <w:p w:rsidR="00000000" w:rsidRDefault="00A36AB2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представляющий собой минимальную плату простого междуна</w:t>
      </w:r>
      <w:r>
        <w:t xml:space="preserve">родного письма массой до 20 грамм, пересылаемого воздушным транспортом; </w:t>
      </w:r>
    </w:p>
    <w:p w:rsidR="00000000" w:rsidRDefault="00A36AB2">
      <w:pPr>
        <w:ind w:firstLine="400"/>
        <w:jc w:val="both"/>
      </w:pPr>
      <w:r>
        <w:t>10) национальная почтовая сеть - почтовая сеть общего пользования, действующая на всей территории Республики Казахстан и через которую предоставляются услуги на основе публичного дого</w:t>
      </w:r>
      <w:r>
        <w:t xml:space="preserve">вора; </w:t>
      </w:r>
    </w:p>
    <w:p w:rsidR="00000000" w:rsidRDefault="00A36AB2">
      <w:pPr>
        <w:jc w:val="both"/>
      </w:pPr>
      <w:r>
        <w:rPr>
          <w:rStyle w:val="s3"/>
        </w:rPr>
        <w:t xml:space="preserve">Подпункт 11 изложен в редакции </w:t>
      </w:r>
      <w:hyperlink r:id="rId9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rPr>
          <w:rStyle w:val="s0"/>
        </w:rPr>
        <w:t>11) Н</w:t>
      </w:r>
      <w:r>
        <w:rPr>
          <w:rStyle w:val="s0"/>
        </w:rPr>
        <w:t>ациональный оператор почты — созданное по решению Правительства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общедоступных услуг почтовой связи, услуг</w:t>
      </w:r>
      <w:r>
        <w:rPr>
          <w:rStyle w:val="s0"/>
        </w:rPr>
        <w:t xml:space="preserve"> специальной связи и осуществлению финансовой деятельности и финансовых услуг;</w:t>
      </w:r>
    </w:p>
    <w:p w:rsidR="00000000" w:rsidRDefault="00A36AB2">
      <w:pPr>
        <w:ind w:firstLine="400"/>
        <w:jc w:val="both"/>
      </w:pPr>
      <w:r>
        <w:t>12)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</w:t>
      </w:r>
      <w:r>
        <w:t xml:space="preserve">ользователем и Национальным оператором почты; </w:t>
      </w:r>
    </w:p>
    <w:p w:rsidR="00000000" w:rsidRDefault="00A36AB2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A36AB2">
      <w:pPr>
        <w:ind w:firstLine="400"/>
        <w:jc w:val="both"/>
      </w:pPr>
      <w:r>
        <w:t>14) оператор почты - физическое или юридическое лицо, имеющее право на пред</w:t>
      </w:r>
      <w:r>
        <w:t xml:space="preserve">оставление услуг в сфере почтовой деятельности; </w:t>
      </w:r>
    </w:p>
    <w:p w:rsidR="00000000" w:rsidRDefault="00A36AB2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A36AB2">
      <w:pPr>
        <w:ind w:firstLine="400"/>
        <w:jc w:val="both"/>
      </w:pPr>
      <w:r>
        <w:t xml:space="preserve">16) операционный день - рабочее время, в течение которого оператор почты предоставляет почтовые услуги; </w:t>
      </w:r>
    </w:p>
    <w:p w:rsidR="00000000" w:rsidRDefault="00A36AB2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A36AB2">
      <w:pPr>
        <w:ind w:firstLine="400"/>
        <w:jc w:val="both"/>
      </w:pPr>
      <w:r>
        <w:t xml:space="preserve">18) перевозка почтового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A36AB2">
      <w:pPr>
        <w:ind w:firstLine="400"/>
        <w:jc w:val="both"/>
      </w:pPr>
      <w:r>
        <w:t>19) пересылка почтового отправления - совокупность операций</w:t>
      </w:r>
      <w:r>
        <w:t xml:space="preserve"> приема, обработки, перевозки и (или) передачи, доставки и (или) вручения почтового отправления; </w:t>
      </w:r>
    </w:p>
    <w:p w:rsidR="00000000" w:rsidRDefault="00A36AB2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A36AB2">
      <w:pPr>
        <w:ind w:firstLine="400"/>
        <w:jc w:val="both"/>
      </w:pPr>
      <w:r>
        <w:t>21) письмо - почтовое отправление, пересылаемое в виде конверта с пись</w:t>
      </w:r>
      <w:r>
        <w:t xml:space="preserve">менным вложением; </w:t>
      </w:r>
    </w:p>
    <w:p w:rsidR="00000000" w:rsidRDefault="00A36AB2">
      <w:pPr>
        <w:ind w:firstLine="400"/>
        <w:jc w:val="both"/>
      </w:pPr>
      <w:r>
        <w:t xml:space="preserve"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основании договоров, заключаемых им с оператором почты; </w:t>
      </w:r>
    </w:p>
    <w:p w:rsidR="00000000" w:rsidRDefault="00A36AB2">
      <w:pPr>
        <w:ind w:firstLine="400"/>
        <w:jc w:val="both"/>
      </w:pPr>
      <w:r>
        <w:t>23)</w:t>
      </w:r>
      <w:r>
        <w:t xml:space="preserve">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A36AB2">
      <w:pPr>
        <w:ind w:firstLine="400"/>
        <w:jc w:val="both"/>
      </w:pPr>
      <w:r>
        <w:t>24) почтовая деятельность - предоставление почтовых услуг через почтовые с</w:t>
      </w:r>
      <w:r>
        <w:t xml:space="preserve">ети; </w:t>
      </w:r>
    </w:p>
    <w:p w:rsidR="00000000" w:rsidRDefault="00A36AB2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A36AB2">
      <w:pPr>
        <w:ind w:firstLine="400"/>
        <w:jc w:val="both"/>
      </w:pPr>
      <w:r>
        <w:t>26) почтовая сеть - совокупность производственных объектов и почтовых маршрутов, используемых при предоставлении услуг</w:t>
      </w:r>
      <w:r>
        <w:t xml:space="preserve"> оператора почты; </w:t>
      </w:r>
    </w:p>
    <w:p w:rsidR="00000000" w:rsidRDefault="00A36AB2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A36AB2">
      <w:pPr>
        <w:ind w:firstLine="400"/>
        <w:jc w:val="both"/>
      </w:pPr>
      <w:r>
        <w:t>28) почтово-сберегательная система - почтовая система, на базе которой Национальный оператор почты осуществляет финансовую деятельност</w:t>
      </w:r>
      <w:r>
        <w:t xml:space="preserve">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A36AB2">
      <w:pPr>
        <w:ind w:firstLine="400"/>
        <w:jc w:val="both"/>
      </w:pPr>
      <w:r>
        <w:t xml:space="preserve">29) почтовые отправления - письменная корреспонденция, посылки, почтовые контейнеры, а также печатные издания в соответствующей упаковке; </w:t>
      </w:r>
    </w:p>
    <w:p w:rsidR="00000000" w:rsidRDefault="00A36AB2">
      <w:pPr>
        <w:ind w:firstLine="400"/>
        <w:jc w:val="both"/>
      </w:pPr>
      <w:r>
        <w:t>30) по</w:t>
      </w:r>
      <w:r>
        <w:t xml:space="preserve">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A36AB2">
      <w:pPr>
        <w:ind w:firstLine="400"/>
        <w:jc w:val="both"/>
      </w:pPr>
      <w:r>
        <w:t>31) почтовый индекс - условное цифровое обозначение адреса, присваиваемое производственн</w:t>
      </w:r>
      <w:r>
        <w:t xml:space="preserve">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A36AB2">
      <w:pPr>
        <w:ind w:firstLine="400"/>
        <w:jc w:val="both"/>
      </w:pPr>
      <w:r>
        <w:t>32) почтовый перевод денег - услуга по пересылке денег с испол</w:t>
      </w:r>
      <w:r>
        <w:t xml:space="preserve">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A36AB2">
      <w:pPr>
        <w:ind w:firstLine="400"/>
        <w:jc w:val="both"/>
      </w:pPr>
      <w:r>
        <w:t>33) почтовый штемпель - устройство для нанесения на документы и почтовые отправления оттисков с обозначением: наименования произв</w:t>
      </w:r>
      <w:r>
        <w:t>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</w:t>
      </w:r>
      <w:r>
        <w:t xml:space="preserve">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A36AB2">
      <w:pPr>
        <w:ind w:firstLine="400"/>
        <w:jc w:val="both"/>
      </w:pPr>
      <w:r>
        <w:t>34) почтовый ящик - ящик установленного цвета, формы и размеров, предназначенный для сбора прос</w:t>
      </w:r>
      <w:r>
        <w:t xml:space="preserve">тых писем и простых почтовых карточек; </w:t>
      </w:r>
    </w:p>
    <w:p w:rsidR="00000000" w:rsidRDefault="00A36AB2">
      <w:pPr>
        <w:ind w:firstLine="400"/>
        <w:jc w:val="both"/>
      </w:pPr>
      <w:r>
        <w:t xml:space="preserve"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 </w:t>
      </w:r>
    </w:p>
    <w:p w:rsidR="00000000" w:rsidRDefault="00A36AB2">
      <w:pPr>
        <w:ind w:firstLine="400"/>
        <w:jc w:val="both"/>
      </w:pPr>
      <w:r>
        <w:t>36) производственный объект - прои</w:t>
      </w:r>
      <w:r>
        <w:t xml:space="preserve">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A36AB2">
      <w:pPr>
        <w:ind w:firstLine="400"/>
        <w:jc w:val="both"/>
      </w:pPr>
      <w:r>
        <w:t>37) распространение периодических печатных изданий по подписке - взаимодействие между оператором почты, собственником средств массовой информаци</w:t>
      </w:r>
      <w:r>
        <w:t xml:space="preserve">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пользователю; </w:t>
      </w:r>
    </w:p>
    <w:p w:rsidR="00000000" w:rsidRDefault="00A36AB2">
      <w:pPr>
        <w:ind w:firstLine="400"/>
        <w:jc w:val="both"/>
      </w:pPr>
      <w:r>
        <w:t>38) регистрируемое почтовое отправление - почтовое отпра</w:t>
      </w:r>
      <w:r>
        <w:t xml:space="preserve">вление, принимаемое с выдачей отправителю квитанции и вручаемое адресату под расписку; </w:t>
      </w:r>
    </w:p>
    <w:p w:rsidR="00000000" w:rsidRDefault="00A36AB2">
      <w:pPr>
        <w:ind w:firstLine="400"/>
        <w:jc w:val="both"/>
      </w:pPr>
      <w:r>
        <w:t xml:space="preserve">39) средства почтовой связи - технические средства и технологии, используемые для предоставления услуг почтовой связи; </w:t>
      </w:r>
    </w:p>
    <w:p w:rsidR="00000000" w:rsidRDefault="00A36AB2">
      <w:pPr>
        <w:ind w:firstLine="400"/>
        <w:jc w:val="both"/>
      </w:pPr>
      <w:r>
        <w:t>40) субъекты почтовой деятельности - операторы п</w:t>
      </w:r>
      <w:r>
        <w:t xml:space="preserve">очты и пользователи; </w:t>
      </w:r>
    </w:p>
    <w:p w:rsidR="00000000" w:rsidRDefault="00A36AB2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A36AB2">
      <w:pPr>
        <w:jc w:val="both"/>
      </w:pPr>
      <w:r>
        <w:rPr>
          <w:rStyle w:val="s3"/>
        </w:rPr>
        <w:t xml:space="preserve">В подпункт 42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6AB2">
      <w:pPr>
        <w:ind w:firstLine="400"/>
        <w:jc w:val="both"/>
      </w:pPr>
      <w:r>
        <w:t>42) уполномоченный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</w:t>
      </w:r>
      <w:r>
        <w:t xml:space="preserve">ацию и регулирование деятельности операторов почты; </w:t>
      </w:r>
    </w:p>
    <w:p w:rsidR="00000000" w:rsidRDefault="00A36AB2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A36AB2">
      <w:pPr>
        <w:ind w:firstLine="400"/>
        <w:jc w:val="both"/>
      </w:pPr>
      <w:r>
        <w:t>44) услуги почтовой связи - деятельность по пересылке почтовых отп</w:t>
      </w:r>
      <w:r>
        <w:t xml:space="preserve">равлений и почтовых переводов денег; </w:t>
      </w:r>
    </w:p>
    <w:p w:rsidR="00000000" w:rsidRDefault="00A36AB2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A36AB2">
      <w:pPr>
        <w:ind w:firstLine="400"/>
        <w:jc w:val="both"/>
      </w:pPr>
      <w:r>
        <w:t xml:space="preserve">46) услуги факсимильной связи - услуги связи, заключающиеся в передаче по </w:t>
      </w:r>
      <w:r>
        <w:t xml:space="preserve">телефонным каналам с помощью специального аппарата текстов и иллюстраций, выполненных на бумажном носителе; </w:t>
      </w:r>
    </w:p>
    <w:p w:rsidR="00000000" w:rsidRDefault="00A36AB2">
      <w:pPr>
        <w:ind w:firstLine="400"/>
        <w:jc w:val="both"/>
      </w:pPr>
      <w:r>
        <w:t xml:space="preserve">47) услуги электронной почты - услуги связи, позволяющие пользователям обмениваться сообщениями или документами без применения бумажных носителей; </w:t>
      </w:r>
    </w:p>
    <w:p w:rsidR="00000000" w:rsidRDefault="00A36AB2">
      <w:pPr>
        <w:ind w:firstLine="400"/>
        <w:jc w:val="both"/>
      </w:pPr>
      <w:r>
        <w:t xml:space="preserve"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 </w:t>
      </w:r>
    </w:p>
    <w:p w:rsidR="00000000" w:rsidRDefault="00A36AB2">
      <w:pPr>
        <w:spacing w:after="240"/>
        <w:ind w:firstLine="400"/>
        <w:jc w:val="both"/>
      </w:pPr>
      <w:r>
        <w:t>49) франкировальная машина - ма</w:t>
      </w:r>
      <w:r>
        <w:t>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почте </w:t>
      </w:r>
    </w:p>
    <w:p w:rsidR="00000000" w:rsidRDefault="00A36AB2">
      <w:pPr>
        <w:ind w:firstLine="400"/>
        <w:jc w:val="both"/>
      </w:pPr>
      <w:r>
        <w:t>1. Законодательство</w:t>
      </w:r>
      <w:r>
        <w:t xml:space="preserve">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A36AB2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</w:t>
      </w:r>
      <w:r>
        <w:t>правила, чем те, которые содержатся в настоящем Законе, то применяются правила международного договора.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A36AB2">
      <w:pPr>
        <w:ind w:firstLine="400"/>
        <w:jc w:val="both"/>
      </w:pPr>
      <w:r>
        <w:t xml:space="preserve">Почтовая деятельность осуществляется на основе: </w:t>
      </w:r>
    </w:p>
    <w:p w:rsidR="00000000" w:rsidRDefault="00A36AB2">
      <w:pPr>
        <w:ind w:firstLine="400"/>
        <w:jc w:val="both"/>
      </w:pPr>
      <w:r>
        <w:t xml:space="preserve">1) соблюдения законности; </w:t>
      </w:r>
    </w:p>
    <w:p w:rsidR="00000000" w:rsidRDefault="00A36AB2">
      <w:pPr>
        <w:ind w:firstLine="400"/>
        <w:jc w:val="both"/>
      </w:pPr>
      <w:r>
        <w:t>2) доступности услуг почт</w:t>
      </w:r>
      <w:r>
        <w:t xml:space="preserve">овой связи; </w:t>
      </w:r>
    </w:p>
    <w:p w:rsidR="00000000" w:rsidRDefault="00A36AB2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A36AB2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A36AB2">
      <w:pPr>
        <w:ind w:firstLine="400"/>
        <w:jc w:val="both"/>
      </w:pPr>
      <w:r>
        <w:t>5) равенства прав физических и юридических лиц в области почтовой связи и исполь</w:t>
      </w:r>
      <w:r>
        <w:t xml:space="preserve">зования результатов этой деятельности; </w:t>
      </w:r>
    </w:p>
    <w:p w:rsidR="00000000" w:rsidRDefault="00A36AB2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A36AB2">
      <w:pPr>
        <w:ind w:firstLine="400"/>
        <w:jc w:val="both"/>
      </w:pPr>
      <w:r>
        <w:t>7) обеспечения надежности и устойчивости почтовой сети и управляемос</w:t>
      </w:r>
      <w:r>
        <w:t xml:space="preserve">ти ею; </w:t>
      </w:r>
    </w:p>
    <w:p w:rsidR="00000000" w:rsidRDefault="00A36AB2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A36AB2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A36AB2">
      <w:pPr>
        <w:spacing w:after="240"/>
        <w:ind w:firstLine="400"/>
        <w:jc w:val="both"/>
      </w:pPr>
      <w:r>
        <w:t>10) государственного регулирования порядка размещения денег, привлекаемых Национальным оп</w:t>
      </w:r>
      <w:r>
        <w:t>ератором почты во вклады почтово-сберегательной системы.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A36AB2">
      <w:pPr>
        <w:ind w:firstLine="400"/>
        <w:jc w:val="both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A36AB2">
      <w:pPr>
        <w:ind w:firstLine="400"/>
        <w:jc w:val="both"/>
      </w:pPr>
      <w:r>
        <w:t xml:space="preserve">1) услуги почтовой связи; </w:t>
      </w:r>
    </w:p>
    <w:p w:rsidR="00000000" w:rsidRDefault="00A36AB2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A36AB2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A36AB2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A36AB2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A36AB2">
      <w:pPr>
        <w:ind w:firstLine="400"/>
        <w:jc w:val="both"/>
      </w:pPr>
      <w:r>
        <w:t>2) услуги по пересылке регистрируемых почтовых отправ</w:t>
      </w:r>
      <w:r>
        <w:t xml:space="preserve">лений; </w:t>
      </w:r>
    </w:p>
    <w:p w:rsidR="00000000" w:rsidRDefault="00A36AB2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A36AB2">
      <w:pPr>
        <w:jc w:val="both"/>
      </w:pPr>
      <w:r>
        <w:rPr>
          <w:rStyle w:val="s3"/>
        </w:rPr>
        <w:t xml:space="preserve">Курьерская деятельность подлежит лицензированию - см.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связи и информации РК от 22 сентября 2010 года </w:t>
      </w:r>
    </w:p>
    <w:p w:rsidR="00000000" w:rsidRDefault="00A36AB2">
      <w:pPr>
        <w:ind w:firstLine="400"/>
        <w:jc w:val="both"/>
      </w:pPr>
      <w:r>
        <w:t>4) почтовые переводы ден</w:t>
      </w:r>
      <w:r>
        <w:t xml:space="preserve">ег; </w:t>
      </w:r>
    </w:p>
    <w:p w:rsidR="00000000" w:rsidRDefault="00A36AB2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A36AB2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A36AB2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A36AB2">
      <w:pPr>
        <w:jc w:val="both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16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9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>3. К финансовой деятельности и финансовы</w:t>
      </w:r>
      <w:r>
        <w:t xml:space="preserve">м услугам относятся: </w:t>
      </w:r>
    </w:p>
    <w:p w:rsidR="00000000" w:rsidRDefault="00A36AB2">
      <w:pPr>
        <w:ind w:firstLine="400"/>
        <w:jc w:val="both"/>
      </w:pPr>
      <w:r>
        <w:t xml:space="preserve">1) </w:t>
      </w:r>
      <w:hyperlink r:id="rId20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21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</w:t>
      </w:r>
      <w:r>
        <w:t xml:space="preserve">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A36AB2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пособий;</w:t>
      </w:r>
    </w:p>
    <w:p w:rsidR="00000000" w:rsidRDefault="00A36AB2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A36AB2">
      <w:pPr>
        <w:ind w:firstLine="400"/>
        <w:jc w:val="both"/>
      </w:pPr>
      <w:r>
        <w:t xml:space="preserve">4) факторинговые операции; </w:t>
      </w:r>
    </w:p>
    <w:p w:rsidR="00000000" w:rsidRDefault="00A36AB2">
      <w:pPr>
        <w:ind w:firstLine="400"/>
        <w:jc w:val="both"/>
      </w:pPr>
      <w:r>
        <w:t xml:space="preserve">5) форфейтинговые операции; </w:t>
      </w:r>
    </w:p>
    <w:p w:rsidR="00000000" w:rsidRDefault="00A36AB2">
      <w:pPr>
        <w:ind w:firstLine="400"/>
        <w:jc w:val="both"/>
      </w:pPr>
      <w:r>
        <w:t>6) прием депозитов, открытие и веде</w:t>
      </w:r>
      <w:r>
        <w:t xml:space="preserve">ние банковских счетов физических и юридических лиц; </w:t>
      </w:r>
    </w:p>
    <w:p w:rsidR="00000000" w:rsidRDefault="00A36AB2">
      <w:pPr>
        <w:ind w:firstLine="400"/>
        <w:jc w:val="both"/>
      </w:pPr>
      <w:r>
        <w:t xml:space="preserve">7) кассовые операции; </w:t>
      </w:r>
    </w:p>
    <w:p w:rsidR="00000000" w:rsidRDefault="00A36AB2">
      <w:pPr>
        <w:ind w:firstLine="400"/>
        <w:jc w:val="both"/>
      </w:pPr>
      <w:r>
        <w:t xml:space="preserve">8) переводные операции; </w:t>
      </w:r>
    </w:p>
    <w:p w:rsidR="00000000" w:rsidRDefault="00A36AB2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</w:t>
      </w:r>
      <w:r>
        <w:rPr>
          <w:rStyle w:val="s3"/>
        </w:rPr>
        <w:t xml:space="preserve"> № 69-III (</w:t>
      </w:r>
      <w:hyperlink r:id="rId23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A36AB2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A36AB2">
      <w:pPr>
        <w:ind w:firstLine="400"/>
        <w:jc w:val="both"/>
      </w:pPr>
      <w:r>
        <w:t>11) осуществление расчетов по поручению юриди</w:t>
      </w:r>
      <w:r>
        <w:t xml:space="preserve">ческих лиц для обслуживания государственных учреждений по чекам территориальных подразделений </w:t>
      </w:r>
      <w:hyperlink r:id="rId24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A36AB2">
      <w:pPr>
        <w:ind w:firstLine="400"/>
        <w:jc w:val="both"/>
      </w:pPr>
      <w:r>
        <w:t>12) предоставление кредитов в денежной форме на</w:t>
      </w:r>
      <w:r>
        <w:t xml:space="preserve">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A36AB2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A36AB2">
      <w:pPr>
        <w:ind w:firstLine="400"/>
        <w:jc w:val="both"/>
      </w:pPr>
      <w:r>
        <w:t xml:space="preserve">14) проведение лотерей; 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5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7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A36AB2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A36AB2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2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A36AB2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A36AB2">
      <w:pPr>
        <w:jc w:val="both"/>
      </w:pPr>
      <w:r>
        <w:rPr>
          <w:rStyle w:val="s3"/>
        </w:rPr>
        <w:t>Пункт дополнен подпунктом 18 с</w:t>
      </w:r>
      <w:r>
        <w:rPr>
          <w:rStyle w:val="s3"/>
        </w:rPr>
        <w:t xml:space="preserve">оответствии с </w:t>
      </w:r>
      <w:hyperlink r:id="rId2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A36AB2">
      <w:pPr>
        <w:ind w:firstLine="400"/>
        <w:jc w:val="both"/>
      </w:pPr>
      <w:r>
        <w:rPr>
          <w:rStyle w:val="s0"/>
        </w:rPr>
        <w:t>18) заемные операции: предоставление кредитов в денежной форме на условиях платности, срочности и возвратности.</w:t>
      </w:r>
    </w:p>
    <w:p w:rsidR="00000000" w:rsidRDefault="00A36AB2">
      <w:r>
        <w:rPr>
          <w:rStyle w:val="s0"/>
        </w:rPr>
        <w:t> 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>Статья 5. О</w:t>
      </w:r>
      <w:r>
        <w:rPr>
          <w:rStyle w:val="s1"/>
        </w:rPr>
        <w:t xml:space="preserve">ператоры почты </w:t>
      </w:r>
    </w:p>
    <w:p w:rsidR="00000000" w:rsidRDefault="00A36AB2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</w:t>
      </w:r>
      <w:r>
        <w:t xml:space="preserve">товых отправлений внутри Республики Казахстан и за ее пределы, а также иную информацию. </w:t>
      </w:r>
    </w:p>
    <w:p w:rsidR="00000000" w:rsidRDefault="00A36AB2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30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A36AB2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A36AB2">
      <w:pPr>
        <w:ind w:firstLine="400"/>
        <w:jc w:val="both"/>
      </w:pPr>
      <w:r>
        <w:t>4. Операторы почты предоставляют сведения о п</w:t>
      </w:r>
      <w:r>
        <w:t>очтовых отправлениях,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</w:t>
      </w:r>
      <w:r>
        <w:t xml:space="preserve">твляется только в случаях, предусмотренных </w:t>
      </w:r>
      <w:hyperlink r:id="rId31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A36AB2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</w:t>
      </w:r>
      <w:r>
        <w:t>ой связи, к грузовым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A36AB2">
      <w:pPr>
        <w:jc w:val="both"/>
      </w:pPr>
      <w:r>
        <w:rPr>
          <w:rStyle w:val="s3"/>
        </w:rPr>
        <w:t>В статью 6 внесены изменен</w:t>
      </w:r>
      <w:r>
        <w:rPr>
          <w:rStyle w:val="s3"/>
        </w:rPr>
        <w:t xml:space="preserve">ия в соответствии с </w:t>
      </w:r>
      <w:hyperlink r:id="rId32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>Статья 6. Национальны</w:t>
      </w:r>
      <w:r>
        <w:rPr>
          <w:rStyle w:val="s1"/>
        </w:rPr>
        <w:t xml:space="preserve">й оператор почты 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4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A36AB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9" w:anchor="sub_id=6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41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2. Национальный оператор почты: </w:t>
      </w:r>
    </w:p>
    <w:p w:rsidR="00000000" w:rsidRDefault="00A36AB2">
      <w:pPr>
        <w:ind w:firstLine="400"/>
        <w:jc w:val="both"/>
      </w:pPr>
      <w:r>
        <w:t>1) вносит на утверждение уполн</w:t>
      </w:r>
      <w:r>
        <w:t xml:space="preserve">омоченному органу предложения по присвоению производственным объектам операторов почты почтовых индексов; </w:t>
      </w:r>
    </w:p>
    <w:p w:rsidR="00000000" w:rsidRDefault="00A36AB2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42" w:history="1">
        <w:r>
          <w:rPr>
            <w:rStyle w:val="a3"/>
          </w:rPr>
          <w:t>видами и</w:t>
        </w:r>
        <w:r>
          <w:rPr>
            <w:rStyle w:val="a3"/>
          </w:rPr>
          <w:t xml:space="preserve">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A36AB2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A36AB2">
      <w:pPr>
        <w:ind w:firstLine="400"/>
        <w:jc w:val="both"/>
      </w:pPr>
      <w:r>
        <w:t>4) определяет по согласованию с местными исполнительными органами количество и места размещения почтовых ящико</w:t>
      </w:r>
      <w:r>
        <w:t xml:space="preserve">в на территории административно-территориальной единицы; </w:t>
      </w:r>
    </w:p>
    <w:p w:rsidR="00000000" w:rsidRDefault="00A36AB2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A36AB2">
      <w:pPr>
        <w:jc w:val="both"/>
      </w:pPr>
      <w:r>
        <w:rPr>
          <w:rStyle w:val="s3"/>
        </w:rPr>
        <w:t xml:space="preserve">Подпункт 6 изложен в редакции </w:t>
      </w:r>
      <w:hyperlink r:id="rId43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4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6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rPr>
          <w:rStyle w:val="s0"/>
        </w:rPr>
        <w:t>6) без лицензии осуществляет отдельные виды</w:t>
      </w:r>
      <w:r>
        <w:rPr>
          <w:rStyle w:val="s0"/>
        </w:rPr>
        <w:t xml:space="preserve">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Национ</w:t>
      </w:r>
      <w:r>
        <w:rPr>
          <w:rStyle w:val="s0"/>
        </w:rPr>
        <w:t>альным Банком Республики Казахстан.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Деятельность Национального оператора почты по приему депозитов, открытию и ведению банковских счетов физических лиц регулируется Национальным Банком Республики Казахстан, в том числе путем установления </w:t>
      </w:r>
      <w:hyperlink r:id="rId47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Национальный Банк Республики Казахстан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 при </w:t>
      </w:r>
      <w:r>
        <w:rPr>
          <w:rStyle w:val="s0"/>
        </w:rPr>
        <w:t>осуществлении им финансовой деятельности и предоставлении финансовых услуг.</w:t>
      </w:r>
    </w:p>
    <w:p w:rsidR="00000000" w:rsidRDefault="00A36AB2">
      <w:pPr>
        <w:ind w:firstLine="400"/>
        <w:jc w:val="both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</w:t>
      </w:r>
      <w:r>
        <w:rPr>
          <w:rStyle w:val="s0"/>
        </w:rPr>
        <w:t>ученных преступным путем, и финансированию терроризма при осуществлении им услуг почтовой связи.</w:t>
      </w:r>
    </w:p>
    <w:p w:rsidR="00000000" w:rsidRDefault="00A36AB2">
      <w:pPr>
        <w:ind w:firstLine="400"/>
        <w:jc w:val="both"/>
      </w:pPr>
      <w:r>
        <w:t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</w:t>
      </w:r>
      <w:r>
        <w:t xml:space="preserve">твенные ценные бумаги и иные ликвидные финансовые инструменты. </w:t>
      </w:r>
    </w:p>
    <w:p w:rsidR="00000000" w:rsidRDefault="00A36AB2">
      <w:pPr>
        <w:ind w:firstLine="400"/>
        <w:jc w:val="both"/>
      </w:pPr>
      <w:r>
        <w:t xml:space="preserve">4. </w:t>
      </w:r>
      <w:hyperlink r:id="rId48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A36AB2">
      <w:pPr>
        <w:jc w:val="both"/>
      </w:pPr>
      <w:r>
        <w:rPr>
          <w:rStyle w:val="s3"/>
        </w:rPr>
        <w:t> 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>Статья 7. Правила предоставлени</w:t>
      </w:r>
      <w:r>
        <w:rPr>
          <w:rStyle w:val="s1"/>
        </w:rPr>
        <w:t xml:space="preserve">я услуг почтовой связи </w:t>
      </w:r>
    </w:p>
    <w:p w:rsidR="00000000" w:rsidRDefault="00A36AB2">
      <w:pPr>
        <w:ind w:firstLine="400"/>
        <w:jc w:val="both"/>
      </w:pPr>
      <w:hyperlink r:id="rId49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A36AB2">
      <w:pPr>
        <w:ind w:firstLine="400"/>
        <w:jc w:val="both"/>
      </w:pPr>
      <w:r>
        <w:t xml:space="preserve">1) требования по организации обслуживания пользователей; </w:t>
      </w:r>
    </w:p>
    <w:p w:rsidR="00000000" w:rsidRDefault="00A36AB2">
      <w:pPr>
        <w:ind w:firstLine="400"/>
        <w:jc w:val="both"/>
      </w:pPr>
      <w:r>
        <w:t>2) порядок использования именных вещей операто</w:t>
      </w:r>
      <w:r>
        <w:t xml:space="preserve">ров почты; </w:t>
      </w:r>
    </w:p>
    <w:p w:rsidR="00000000" w:rsidRDefault="00A36AB2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A36AB2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A36AB2">
      <w:pPr>
        <w:ind w:firstLine="400"/>
        <w:jc w:val="both"/>
      </w:pPr>
      <w:r>
        <w:t>5) порядок приема, обработки, перевозки и (или) передачи, доставки и (или) вручения почтовых отправлений и (или) почтовых переводов де</w:t>
      </w:r>
      <w:r>
        <w:t xml:space="preserve">нег; </w:t>
      </w:r>
    </w:p>
    <w:p w:rsidR="00000000" w:rsidRDefault="00A36AB2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A36AB2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A36AB2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A36AB2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A36AB2">
      <w:pPr>
        <w:ind w:firstLine="400"/>
        <w:jc w:val="both"/>
      </w:pPr>
      <w:r>
        <w:t>10) порядок п</w:t>
      </w:r>
      <w:r>
        <w:t xml:space="preserve">роведения операционного дня; </w:t>
      </w:r>
    </w:p>
    <w:p w:rsidR="00000000" w:rsidRDefault="00A36AB2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A36AB2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A36AB2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A36AB2">
      <w:pPr>
        <w:spacing w:after="240"/>
        <w:ind w:firstLine="400"/>
        <w:jc w:val="both"/>
      </w:pPr>
      <w:r>
        <w:t>14) иные пол</w:t>
      </w:r>
      <w:r>
        <w:t>ожения, связанные с предоставлением почтовых услуг, не предусмотренные настоящим Законом.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A36AB2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A36AB2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50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>2) заключает межправительственные соглаш</w:t>
      </w:r>
      <w:r>
        <w:t xml:space="preserve">ения, связанные с осуществлением почтовой деятельности в порядке, установленном </w:t>
      </w:r>
      <w:hyperlink r:id="rId5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A36AB2">
      <w:pPr>
        <w:ind w:firstLine="400"/>
        <w:jc w:val="both"/>
      </w:pPr>
      <w:r>
        <w:t>3) утверждает перечень предметов и веществ, запрещенных к пересылке по</w:t>
      </w:r>
      <w:r>
        <w:t xml:space="preserve"> почтовым сетям; </w:t>
      </w:r>
    </w:p>
    <w:p w:rsidR="00000000" w:rsidRDefault="00A36AB2">
      <w:pPr>
        <w:ind w:firstLine="400"/>
        <w:jc w:val="both"/>
      </w:pPr>
      <w:r>
        <w:t xml:space="preserve">4) Исключен в соответствии с </w:t>
      </w:r>
      <w:hyperlink r:id="rId5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36AB2">
      <w:pPr>
        <w:jc w:val="both"/>
      </w:pPr>
      <w:r>
        <w:rPr>
          <w:rStyle w:val="s3"/>
        </w:rPr>
        <w:t xml:space="preserve">Пункт дополнен подпунктами 5 - 8 в соответствии с </w:t>
      </w:r>
      <w:hyperlink r:id="rId55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предоставления услуг почтовой связи;</w:t>
      </w:r>
    </w:p>
    <w:p w:rsidR="00000000" w:rsidRDefault="00A36AB2">
      <w:pPr>
        <w:ind w:firstLine="400"/>
        <w:jc w:val="both"/>
      </w:pPr>
      <w:r>
        <w:rPr>
          <w:rStyle w:val="s0"/>
        </w:rPr>
        <w:t>6) утверждает перечень предметов и веществ, ограниченных к пересылке по почтовым сетям;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58" w:anchor="sub_id=2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почтового штемпеля на почтовых отправлениях;</w:t>
      </w:r>
    </w:p>
    <w:p w:rsidR="00000000" w:rsidRDefault="00A36AB2">
      <w:pPr>
        <w:ind w:firstLine="400"/>
        <w:jc w:val="both"/>
      </w:pPr>
      <w:r>
        <w:rPr>
          <w:rStyle w:val="s0"/>
        </w:rPr>
        <w:t>8) выпо</w:t>
      </w:r>
      <w:r>
        <w:rPr>
          <w:rStyle w:val="s0"/>
        </w:rPr>
        <w:t xml:space="preserve">лняет иные функции, возложенные на него </w:t>
      </w:r>
      <w:hyperlink r:id="rId5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36AB2">
      <w:pPr>
        <w:ind w:firstLine="400"/>
        <w:jc w:val="both"/>
      </w:pPr>
      <w:r>
        <w:t xml:space="preserve">2. </w:t>
      </w:r>
      <w:hyperlink r:id="rId60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A36AB2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A36AB2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A36AB2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соответствии с</w:t>
      </w:r>
      <w:r>
        <w:rPr>
          <w:rStyle w:val="s0"/>
        </w:rPr>
        <w:t xml:space="preserve"> </w:t>
      </w:r>
      <w:hyperlink r:id="rId61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2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36AB2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63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65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5) Исключен в соответствии с </w:t>
      </w:r>
      <w:hyperlink r:id="rId66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7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68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6AB2">
      <w:pPr>
        <w:ind w:firstLine="400"/>
        <w:jc w:val="both"/>
      </w:pPr>
      <w:r>
        <w:t xml:space="preserve">6) Исключен в соответствии с </w:t>
      </w:r>
      <w:hyperlink r:id="rId70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7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>7)</w:t>
      </w:r>
      <w:r>
        <w:t xml:space="preserve"> Исключен в соответствии </w:t>
      </w:r>
      <w:hyperlink r:id="rId72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8) утверждает </w:t>
      </w:r>
      <w:hyperlink r:id="rId75" w:history="1">
        <w:r>
          <w:rPr>
            <w:rStyle w:val="a3"/>
          </w:rPr>
          <w:t>виды и объемы</w:t>
        </w:r>
      </w:hyperlink>
      <w:r>
        <w:t xml:space="preserve"> выпуска государственн</w:t>
      </w:r>
      <w:r>
        <w:t xml:space="preserve">ых знаков почтовой оплаты по предложению Национального оператора почты; </w:t>
      </w:r>
    </w:p>
    <w:p w:rsidR="00000000" w:rsidRDefault="00A36AB2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A36AB2">
      <w:pPr>
        <w:ind w:firstLine="400"/>
        <w:jc w:val="both"/>
      </w:pPr>
      <w:r>
        <w:t xml:space="preserve">10) </w:t>
      </w:r>
      <w:hyperlink r:id="rId76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</w:t>
      </w:r>
      <w:r>
        <w:t xml:space="preserve">там почтовой связи на территории Республики Казахстан по предложению Национального оператора почты; </w:t>
      </w:r>
    </w:p>
    <w:p w:rsidR="00000000" w:rsidRDefault="00A36AB2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A36AB2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77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A36AB2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80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t xml:space="preserve">15) Исключен в соответствии с </w:t>
      </w:r>
      <w:hyperlink r:id="rId8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36AB2">
      <w:pPr>
        <w:ind w:firstLine="400"/>
        <w:jc w:val="both"/>
      </w:pPr>
      <w:r>
        <w:t xml:space="preserve">16) утверждает </w:t>
      </w:r>
      <w:hyperlink r:id="rId85" w:history="1">
        <w:r>
          <w:rPr>
            <w:rStyle w:val="a3"/>
          </w:rPr>
          <w:t>образцы, порядок ношения, нормы обеспече</w:t>
        </w:r>
        <w:r>
          <w:rPr>
            <w:rStyle w:val="a3"/>
          </w:rPr>
          <w:t>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A36AB2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</w:t>
      </w:r>
      <w:r>
        <w:t xml:space="preserve">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A36AB2">
      <w:pPr>
        <w:ind w:firstLine="400"/>
        <w:jc w:val="both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A36AB2">
      <w:pPr>
        <w:ind w:firstLine="400"/>
        <w:jc w:val="both"/>
      </w:pPr>
      <w:r>
        <w:t>19) Исключен</w:t>
      </w:r>
      <w:r>
        <w:t xml:space="preserve"> в соответствии с </w:t>
      </w:r>
      <w:hyperlink r:id="rId86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7" w:anchor="sub_id=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>;</w:t>
      </w:r>
    </w:p>
    <w:p w:rsidR="00000000" w:rsidRDefault="00A36AB2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88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A36AB2">
      <w:pPr>
        <w:ind w:firstLine="400"/>
        <w:jc w:val="both"/>
      </w:pPr>
      <w:r>
        <w:rPr>
          <w:rStyle w:val="s0"/>
        </w:rPr>
        <w:t>20) утверждает по согласованию с упо</w:t>
      </w:r>
      <w:r>
        <w:rPr>
          <w:rStyle w:val="s0"/>
        </w:rPr>
        <w:t xml:space="preserve">лномоченным органом в сфере таможенного дела </w:t>
      </w:r>
      <w:hyperlink r:id="rId89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A36AB2">
      <w:pPr>
        <w:jc w:val="both"/>
      </w:pPr>
      <w:r>
        <w:rPr>
          <w:rStyle w:val="s3"/>
        </w:rPr>
        <w:t>Пункт дополнен подпунктом 21 в соответстви</w:t>
      </w:r>
      <w:r>
        <w:rPr>
          <w:rStyle w:val="s3"/>
        </w:rPr>
        <w:t xml:space="preserve">и с </w:t>
      </w:r>
      <w:hyperlink r:id="rId90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36AB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36AB2">
      <w:pPr>
        <w:ind w:firstLine="400"/>
        <w:jc w:val="both"/>
      </w:pPr>
      <w:r>
        <w:t>3.</w:t>
      </w:r>
      <w:r>
        <w:t xml:space="preserve">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A36AB2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</w:t>
      </w:r>
      <w:r>
        <w:t xml:space="preserve">ыделении нежилых помещений для производственных объектов операторов почты; </w:t>
      </w:r>
    </w:p>
    <w:p w:rsidR="00000000" w:rsidRDefault="00A36AB2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A36AB2">
      <w:pPr>
        <w:ind w:firstLine="400"/>
        <w:jc w:val="both"/>
      </w:pPr>
      <w:r>
        <w:rPr>
          <w:rStyle w:val="s0"/>
        </w:rPr>
        <w:t>3) совместно с Национальным оператором почты определяют количест</w:t>
      </w:r>
      <w:r>
        <w:rPr>
          <w:rStyle w:val="s0"/>
        </w:rPr>
        <w:t>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A36AB2">
      <w:pPr>
        <w:jc w:val="both"/>
      </w:pPr>
      <w:r>
        <w:rPr>
          <w:rStyle w:val="s3"/>
        </w:rPr>
        <w:t>Пункт дополнен подпунктом 4 в с</w:t>
      </w:r>
      <w:r>
        <w:rPr>
          <w:rStyle w:val="s3"/>
        </w:rPr>
        <w:t xml:space="preserve">оответствии с </w:t>
      </w:r>
      <w:hyperlink r:id="rId94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A36AB2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A36AB2">
      <w:pPr>
        <w:ind w:firstLine="400"/>
        <w:jc w:val="both"/>
      </w:pPr>
      <w:r>
        <w:rPr>
          <w:rStyle w:val="s0"/>
        </w:rPr>
        <w:t> </w:t>
      </w:r>
    </w:p>
    <w:p w:rsidR="00000000" w:rsidRDefault="00A36AB2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96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36AB2">
      <w:pPr>
        <w:ind w:left="1200" w:hanging="800"/>
        <w:jc w:val="both"/>
      </w:pPr>
      <w:r>
        <w:t> 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A36AB2">
      <w:pPr>
        <w:ind w:firstLine="400"/>
        <w:jc w:val="both"/>
      </w:pPr>
      <w:r>
        <w:t>1. Тарифы на услуги почтовой связи устанавливаются в соответствии с законодательством Республики Казахстан. Тари</w:t>
      </w:r>
      <w:r>
        <w:t xml:space="preserve">фы на общедоступные услуги почтовой связи регулируются </w:t>
      </w:r>
      <w:hyperlink r:id="rId99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A36AB2">
      <w:pPr>
        <w:ind w:firstLine="400"/>
        <w:jc w:val="both"/>
      </w:pPr>
      <w:r>
        <w:t>2. Возмещение расходов оператора почты, связанных с предоставлением льг</w:t>
      </w:r>
      <w:r>
        <w:t xml:space="preserve">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A36AB2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</w:t>
      </w:r>
      <w:r>
        <w:rPr>
          <w:rStyle w:val="s3"/>
        </w:rPr>
        <w:t>на общедоступные услуги почтовой связи, оказываемые ОАО «Казпочта»</w:t>
      </w:r>
    </w:p>
    <w:p w:rsidR="00000000" w:rsidRDefault="00A36AB2">
      <w:pPr>
        <w:jc w:val="both"/>
      </w:pPr>
      <w:r>
        <w:rPr>
          <w:rStyle w:val="s3"/>
        </w:rPr>
        <w:t> 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A36AB2">
      <w:pPr>
        <w:ind w:firstLine="400"/>
        <w:jc w:val="both"/>
      </w:pPr>
      <w:r>
        <w:t xml:space="preserve">1. Запрещенные к пересылке предметы и вещества, обнаруженные в почтовых отправлениях, изымаются на месте операторами почты </w:t>
      </w:r>
      <w:r>
        <w:t xml:space="preserve">в порядке, установленном законодательством Республики Казахстан. </w:t>
      </w:r>
    </w:p>
    <w:p w:rsidR="00000000" w:rsidRDefault="00A36AB2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101" w:anchor="sub_id=235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A36AB2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A36AB2">
      <w:pPr>
        <w:spacing w:after="240"/>
        <w:ind w:firstLine="400"/>
        <w:jc w:val="both"/>
      </w:pPr>
      <w:r>
        <w:t>2.</w:t>
      </w:r>
      <w:r>
        <w:t xml:space="preserve">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13. Почтовые отправления с объявленной ценностью </w:t>
      </w:r>
    </w:p>
    <w:p w:rsidR="00000000" w:rsidRDefault="00A36AB2">
      <w:pPr>
        <w:ind w:firstLine="400"/>
        <w:jc w:val="both"/>
      </w:pPr>
      <w:r>
        <w:t>1. Почтовые отправления, содержащие ценные бумаги, документы или ценны</w:t>
      </w:r>
      <w:r>
        <w:t xml:space="preserve">е предметы, относятся к </w:t>
      </w:r>
      <w:hyperlink r:id="rId102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A36AB2">
      <w:pPr>
        <w:ind w:firstLine="400"/>
        <w:jc w:val="both"/>
      </w:pPr>
      <w:r>
        <w:t>2. Пользователи самостоятельно определяют сумму оценки вложения почтового отправления с</w:t>
      </w:r>
      <w:r>
        <w:t xml:space="preserve"> объявленной ценностью и выбирают упаковку в соответствии с </w:t>
      </w:r>
      <w:hyperlink r:id="rId103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связи. </w:t>
      </w:r>
    </w:p>
    <w:p w:rsidR="00000000" w:rsidRDefault="00A36AB2">
      <w:pPr>
        <w:spacing w:after="240"/>
        <w:ind w:firstLine="400"/>
        <w:jc w:val="both"/>
      </w:pPr>
      <w:r>
        <w:t>3. Оплата почтового отправления с объявленной ценностью предварите</w:t>
      </w:r>
      <w:r>
        <w:t>льно производится отправителем с получением квитанции оператора почты.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A36AB2">
      <w:pPr>
        <w:ind w:firstLine="400"/>
        <w:jc w:val="both"/>
      </w:pPr>
      <w:r>
        <w:t>1. При пересылке заказного почтового отправления или почтового отправления с объявленной ценностью отправитель вправе требовать</w:t>
      </w:r>
      <w:r>
        <w:t xml:space="preserve"> направления ему уведомления о получении адресатом почтового отправления. </w:t>
      </w:r>
    </w:p>
    <w:p w:rsidR="00000000" w:rsidRDefault="00A36AB2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 оператора почты.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15. Общедоступные услуги </w:t>
      </w:r>
      <w:r>
        <w:rPr>
          <w:rStyle w:val="s1"/>
        </w:rPr>
        <w:t xml:space="preserve">почтовой связи </w:t>
      </w:r>
    </w:p>
    <w:p w:rsidR="00000000" w:rsidRDefault="00A36AB2">
      <w:pPr>
        <w:ind w:firstLine="400"/>
        <w:jc w:val="both"/>
      </w:pPr>
      <w:r>
        <w:t xml:space="preserve"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принятых в операционных окнах. </w:t>
      </w:r>
    </w:p>
    <w:p w:rsidR="00000000" w:rsidRDefault="00A36AB2">
      <w:pPr>
        <w:jc w:val="both"/>
      </w:pPr>
      <w:r>
        <w:rPr>
          <w:rStyle w:val="s3"/>
        </w:rPr>
        <w:t xml:space="preserve">См. </w:t>
      </w:r>
      <w:hyperlink r:id="rId10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A36AB2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</w:t>
      </w:r>
      <w:r>
        <w:t xml:space="preserve"> вправе возвратить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доставки и (или) вручения.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16. Возврат почтового </w:t>
      </w:r>
      <w:r>
        <w:rPr>
          <w:rStyle w:val="s1"/>
        </w:rPr>
        <w:t xml:space="preserve">отправления, изменение или исправление адреса </w:t>
      </w:r>
    </w:p>
    <w:p w:rsidR="00000000" w:rsidRDefault="00A36AB2">
      <w:pPr>
        <w:ind w:firstLine="400"/>
        <w:jc w:val="both"/>
      </w:pPr>
      <w:r>
        <w:t xml:space="preserve"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почтовое отправление: </w:t>
      </w:r>
    </w:p>
    <w:p w:rsidR="00000000" w:rsidRDefault="00A36AB2">
      <w:pPr>
        <w:ind w:firstLine="400"/>
        <w:jc w:val="both"/>
      </w:pPr>
      <w:r>
        <w:t xml:space="preserve">1) не выдано адресату; </w:t>
      </w:r>
    </w:p>
    <w:p w:rsidR="00000000" w:rsidRDefault="00A36AB2">
      <w:pPr>
        <w:ind w:firstLine="400"/>
        <w:jc w:val="both"/>
      </w:pPr>
      <w:r>
        <w:t>2) не конф</w:t>
      </w:r>
      <w:r>
        <w:t xml:space="preserve">исковано или не уничтожено за запрещенные вложения; </w:t>
      </w:r>
    </w:p>
    <w:p w:rsidR="00000000" w:rsidRDefault="00A36AB2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A36AB2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17. Охранные </w:t>
      </w:r>
      <w:r>
        <w:rPr>
          <w:rStyle w:val="s1"/>
        </w:rPr>
        <w:t xml:space="preserve">подразделения почтовой безопасности </w:t>
      </w:r>
    </w:p>
    <w:p w:rsidR="00000000" w:rsidRDefault="00A36AB2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1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</w:t>
      </w:r>
      <w:r>
        <w:t>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деятельности, создающие условия (режим) для обеспечения безо</w:t>
      </w:r>
      <w:r>
        <w:t>пасности пользователей и работников, а также имущества операторов почты.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 xml:space="preserve">Статья 18. Ответственность за нарушение обязательств при предоставлении почтовых услуг </w:t>
      </w:r>
    </w:p>
    <w:p w:rsidR="00000000" w:rsidRDefault="00A36AB2">
      <w:pPr>
        <w:ind w:firstLine="400"/>
        <w:jc w:val="both"/>
      </w:pPr>
      <w:r>
        <w:t>1. Оператор почты обязан обеспечить сохранность почтового отправления с момента его приема от о</w:t>
      </w:r>
      <w:r>
        <w:t xml:space="preserve">тправителя до момента выдачи получателю. </w:t>
      </w:r>
    </w:p>
    <w:p w:rsidR="00000000" w:rsidRDefault="00A36AB2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A36AB2">
      <w:pPr>
        <w:ind w:firstLine="400"/>
        <w:jc w:val="both"/>
      </w:pPr>
      <w:r>
        <w:t xml:space="preserve">1) утраты, недостачи вложения или повреждения (порчи) регистрируемого почтового отправления; </w:t>
      </w:r>
    </w:p>
    <w:p w:rsidR="00000000" w:rsidRDefault="00A36AB2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A36AB2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A36AB2">
      <w:pPr>
        <w:ind w:firstLine="400"/>
        <w:jc w:val="both"/>
      </w:pPr>
      <w:r>
        <w:rPr>
          <w:rStyle w:val="s0"/>
        </w:rPr>
        <w:t>2-1. Пользователи услуг поч</w:t>
      </w:r>
      <w:r>
        <w:rPr>
          <w:rStyle w:val="s0"/>
        </w:rPr>
        <w:t xml:space="preserve">товой связи, виновные в пересылке по почте запрещенных и ограниченных к пересылке предметов и веществ, несут ответственность, предусмотренную </w:t>
      </w:r>
      <w:hyperlink r:id="rId10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</w:t>
      </w:r>
      <w:r>
        <w:rPr>
          <w:rStyle w:val="s0"/>
        </w:rPr>
        <w:t>ных правонарушениях, если последствия такой пересылки не влекут уголовной ответственности.</w:t>
      </w:r>
    </w:p>
    <w:p w:rsidR="00000000" w:rsidRDefault="00A36AB2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A36AB2">
      <w:pPr>
        <w:ind w:firstLine="400"/>
        <w:jc w:val="both"/>
      </w:pPr>
      <w:r>
        <w:t>1) за утрату или полное по</w:t>
      </w:r>
      <w:r>
        <w:t xml:space="preserve">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A36AB2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</w:t>
      </w:r>
      <w:r>
        <w:t xml:space="preserve">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A36AB2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</w:t>
      </w:r>
      <w:r>
        <w:t>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массе пересы</w:t>
      </w:r>
      <w:r>
        <w:t xml:space="preserve">лавшегося вложения (без массы оболочки почтового отправления), независимо от ее фактической стоимости; </w:t>
      </w:r>
    </w:p>
    <w:p w:rsidR="00000000" w:rsidRDefault="00A36AB2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A36AB2">
      <w:pPr>
        <w:ind w:firstLine="400"/>
        <w:jc w:val="both"/>
      </w:pPr>
      <w:r>
        <w:t>5) за утрату почтового перевода денег - в раз</w:t>
      </w:r>
      <w:r>
        <w:t xml:space="preserve">мере суммы почтового перевода денег и оплаченного тарифа за пересылку. </w:t>
      </w:r>
    </w:p>
    <w:p w:rsidR="00000000" w:rsidRDefault="00A36AB2">
      <w:pPr>
        <w:ind w:firstLine="400"/>
        <w:jc w:val="both"/>
      </w:pPr>
      <w:r>
        <w:t xml:space="preserve"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оплаченного </w:t>
      </w:r>
      <w:r>
        <w:t xml:space="preserve">тарифа за каждый день задержки, но не более суммы оплаченного тарифа за предоставленную услугу. </w:t>
      </w:r>
    </w:p>
    <w:p w:rsidR="00000000" w:rsidRDefault="00A36AB2">
      <w:pPr>
        <w:ind w:firstLine="400"/>
        <w:jc w:val="both"/>
      </w:pPr>
      <w:r>
        <w:t xml:space="preserve"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 оплатой за </w:t>
      </w:r>
      <w:r>
        <w:t xml:space="preserve">пересылку воздушным и наземным транспортом. </w:t>
      </w:r>
    </w:p>
    <w:p w:rsidR="00000000" w:rsidRDefault="00A36AB2">
      <w:pPr>
        <w:ind w:firstLine="400"/>
        <w:jc w:val="both"/>
      </w:pPr>
      <w:r>
        <w:t xml:space="preserve">5. Оператор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</w:t>
      </w:r>
      <w:r>
        <w:t xml:space="preserve">будет доказано, что неисполнение или ненадлежащее исполнение обязательств оказалось невозможным вследствие </w:t>
      </w:r>
      <w:hyperlink r:id="rId108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</w:t>
      </w:r>
      <w:r>
        <w:t xml:space="preserve">ния. </w:t>
      </w:r>
    </w:p>
    <w:p w:rsidR="00000000" w:rsidRDefault="00A36AB2">
      <w:pPr>
        <w:ind w:firstLine="400"/>
        <w:jc w:val="both"/>
      </w:pPr>
      <w:r>
        <w:t xml:space="preserve"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109" w:history="1">
        <w:r>
          <w:rPr>
            <w:rStyle w:val="a3"/>
          </w:rPr>
          <w:t>Гр</w:t>
        </w:r>
        <w:r>
          <w:rPr>
            <w:rStyle w:val="a3"/>
          </w:rPr>
          <w:t>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A36AB2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A36AB2">
      <w:pPr>
        <w:ind w:firstLine="400"/>
        <w:jc w:val="both"/>
      </w:pPr>
      <w:r>
        <w:t xml:space="preserve">1) вследствие вложения в почтовое отправление предметов и </w:t>
      </w:r>
      <w:r>
        <w:t xml:space="preserve">веществ в силу их особых свойств, запрещенных или ограниченных к пересылке по почтовым сетям; </w:t>
      </w:r>
    </w:p>
    <w:p w:rsidR="00000000" w:rsidRDefault="00A36AB2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A36AB2">
      <w:pPr>
        <w:ind w:left="1200" w:hanging="800"/>
        <w:jc w:val="both"/>
      </w:pPr>
      <w:r>
        <w:rPr>
          <w:rStyle w:val="s1"/>
        </w:rPr>
        <w:t>Статья 19. Ответственность за нарушение законодательства Республики Каза</w:t>
      </w:r>
      <w:r>
        <w:rPr>
          <w:rStyle w:val="s1"/>
        </w:rPr>
        <w:t xml:space="preserve">хстан о почте </w:t>
      </w:r>
    </w:p>
    <w:p w:rsidR="00000000" w:rsidRDefault="00A36AB2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11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36AB2">
      <w:pPr>
        <w:ind w:firstLine="400"/>
        <w:jc w:val="both"/>
      </w:pPr>
      <w:r>
        <w:rPr>
          <w:rStyle w:val="s0"/>
        </w:rPr>
        <w:t> </w:t>
      </w:r>
    </w:p>
    <w:p w:rsidR="00000000" w:rsidRDefault="00A36AB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36AB2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36AB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36AB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36AB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A36AB2"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AB2" w:rsidRDefault="00A36AB2" w:rsidP="00A36AB2">
      <w:r>
        <w:separator/>
      </w:r>
    </w:p>
  </w:endnote>
  <w:endnote w:type="continuationSeparator" w:id="0">
    <w:p w:rsidR="00A36AB2" w:rsidRDefault="00A36AB2" w:rsidP="00A36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AB2" w:rsidRDefault="00A36AB2" w:rsidP="00A36AB2">
      <w:r>
        <w:separator/>
      </w:r>
    </w:p>
  </w:footnote>
  <w:footnote w:type="continuationSeparator" w:id="0">
    <w:p w:rsidR="00A36AB2" w:rsidRDefault="00A36AB2" w:rsidP="00A36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 w:rsidP="00A36A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AB2" w:rsidRPr="00A36AB2" w:rsidRDefault="00A36AB2" w:rsidP="00A36A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AB2" w:rsidRDefault="00A36A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AB2"/>
    <w:rsid w:val="00A3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6A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A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6A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A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6A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6A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6A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6A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6915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1041258" TargetMode="External"/><Relationship Id="rId42" Type="http://schemas.openxmlformats.org/officeDocument/2006/relationships/hyperlink" Target="http://online.zakon.kz/Document/?doc_id=1051882" TargetMode="External"/><Relationship Id="rId47" Type="http://schemas.openxmlformats.org/officeDocument/2006/relationships/hyperlink" Target="http://online.zakon.kz/Document/?doc_id=1049643" TargetMode="External"/><Relationship Id="rId63" Type="http://schemas.openxmlformats.org/officeDocument/2006/relationships/hyperlink" Target="http://online.zakon.kz/Document/?doc_id=31025535" TargetMode="External"/><Relationship Id="rId68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136915" TargetMode="External"/><Relationship Id="rId89" Type="http://schemas.openxmlformats.org/officeDocument/2006/relationships/hyperlink" Target="http://online.zakon.kz/Document/?doc_id=31057472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1224480" TargetMode="External"/><Relationship Id="rId107" Type="http://schemas.openxmlformats.org/officeDocument/2006/relationships/hyperlink" Target="http://online.zakon.kz/Document/?link_id=1002547770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1042176" TargetMode="External"/><Relationship Id="rId37" Type="http://schemas.openxmlformats.org/officeDocument/2006/relationships/hyperlink" Target="http://online.zakon.kz/Document/?doc_id=30038260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1120179" TargetMode="External"/><Relationship Id="rId74" Type="http://schemas.openxmlformats.org/officeDocument/2006/relationships/hyperlink" Target="http://online.zakon.kz/Document/?doc_id=31113567" TargetMode="External"/><Relationship Id="rId79" Type="http://schemas.openxmlformats.org/officeDocument/2006/relationships/hyperlink" Target="http://online.zakon.kz/Document/?doc_id=31064184" TargetMode="External"/><Relationship Id="rId102" Type="http://schemas.openxmlformats.org/officeDocument/2006/relationships/hyperlink" Target="http://online.zakon.kz/Document/?doc_id=3112017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25535" TargetMode="External"/><Relationship Id="rId95" Type="http://schemas.openxmlformats.org/officeDocument/2006/relationships/hyperlink" Target="http://online.zakon.kz/Document/?doc_id=31025539" TargetMode="External"/><Relationship Id="rId22" Type="http://schemas.openxmlformats.org/officeDocument/2006/relationships/hyperlink" Target="http://online.zakon.kz/Document/?doc_id=30015990" TargetMode="External"/><Relationship Id="rId27" Type="http://schemas.openxmlformats.org/officeDocument/2006/relationships/hyperlink" Target="http://online.zakon.kz/Document/?doc_id=30037904" TargetMode="External"/><Relationship Id="rId43" Type="http://schemas.openxmlformats.org/officeDocument/2006/relationships/hyperlink" Target="http://online.zakon.kz/Document/?doc_id=30037904" TargetMode="External"/><Relationship Id="rId48" Type="http://schemas.openxmlformats.org/officeDocument/2006/relationships/hyperlink" Target="http://online.zakon.kz/Document/?doc_id=1045847" TargetMode="External"/><Relationship Id="rId64" Type="http://schemas.openxmlformats.org/officeDocument/2006/relationships/hyperlink" Target="http://online.zakon.kz/Document/?doc_id=31025539" TargetMode="External"/><Relationship Id="rId69" Type="http://schemas.openxmlformats.org/officeDocument/2006/relationships/hyperlink" Target="http://online.zakon.kz/Document/?doc_id=3136915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1025535" TargetMode="External"/><Relationship Id="rId85" Type="http://schemas.openxmlformats.org/officeDocument/2006/relationships/hyperlink" Target="http://online.zakon.kz/Document/?doc_id=30054911" TargetMode="External"/><Relationship Id="rId12" Type="http://schemas.openxmlformats.org/officeDocument/2006/relationships/hyperlink" Target="http://online.zakon.kz/Document/?doc_id=30384448" TargetMode="External"/><Relationship Id="rId17" Type="http://schemas.openxmlformats.org/officeDocument/2006/relationships/hyperlink" Target="http://online.zakon.kz/Document/?doc_id=31226899" TargetMode="External"/><Relationship Id="rId33" Type="http://schemas.openxmlformats.org/officeDocument/2006/relationships/hyperlink" Target="http://online.zakon.kz/Document/?doc_id=3036915" TargetMode="External"/><Relationship Id="rId38" Type="http://schemas.openxmlformats.org/officeDocument/2006/relationships/hyperlink" Target="http://online.zakon.kz/Document/?doc_id=31224480" TargetMode="External"/><Relationship Id="rId59" Type="http://schemas.openxmlformats.org/officeDocument/2006/relationships/hyperlink" Target="http://online.zakon.kz/Document/?doc_id=1005029" TargetMode="External"/><Relationship Id="rId103" Type="http://schemas.openxmlformats.org/officeDocument/2006/relationships/hyperlink" Target="http://online.zakon.kz/Document/?doc_id=31120179" TargetMode="External"/><Relationship Id="rId108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136915" TargetMode="External"/><Relationship Id="rId70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1051882" TargetMode="External"/><Relationship Id="rId91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0345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6021" TargetMode="External"/><Relationship Id="rId28" Type="http://schemas.openxmlformats.org/officeDocument/2006/relationships/hyperlink" Target="http://online.zakon.kz/Document/?doc_id=30037904" TargetMode="External"/><Relationship Id="rId49" Type="http://schemas.openxmlformats.org/officeDocument/2006/relationships/hyperlink" Target="http://online.zakon.kz/Document/?doc_id=31120179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0063207" TargetMode="External"/><Relationship Id="rId31" Type="http://schemas.openxmlformats.org/officeDocument/2006/relationships/hyperlink" Target="http://online.zakon.kz/Document/?doc_id=1008442" TargetMode="External"/><Relationship Id="rId44" Type="http://schemas.openxmlformats.org/officeDocument/2006/relationships/hyperlink" Target="http://online.zakon.kz/Document/?doc_id=30038260" TargetMode="External"/><Relationship Id="rId52" Type="http://schemas.openxmlformats.org/officeDocument/2006/relationships/hyperlink" Target="http://online.zakon.kz/Document/?doc_id=30012948" TargetMode="External"/><Relationship Id="rId60" Type="http://schemas.openxmlformats.org/officeDocument/2006/relationships/hyperlink" Target="http://online.zakon.kz/Document/?doc_id=1049207" TargetMode="External"/><Relationship Id="rId65" Type="http://schemas.openxmlformats.org/officeDocument/2006/relationships/hyperlink" Target="http://online.zakon.kz/Document/?doc_id=31064184" TargetMode="External"/><Relationship Id="rId73" Type="http://schemas.openxmlformats.org/officeDocument/2006/relationships/hyperlink" Target="http://online.zakon.kz/Document/?doc_id=31034833" TargetMode="External"/><Relationship Id="rId78" Type="http://schemas.openxmlformats.org/officeDocument/2006/relationships/hyperlink" Target="http://online.zakon.kz/Document/?doc_id=31025539" TargetMode="External"/><Relationship Id="rId81" Type="http://schemas.openxmlformats.org/officeDocument/2006/relationships/hyperlink" Target="http://online.zakon.kz/Document/?doc_id=31025539" TargetMode="External"/><Relationship Id="rId86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1025535" TargetMode="External"/><Relationship Id="rId99" Type="http://schemas.openxmlformats.org/officeDocument/2006/relationships/hyperlink" Target="http://online.zakon.kz/Document/?doc_id=1009803" TargetMode="External"/><Relationship Id="rId101" Type="http://schemas.openxmlformats.org/officeDocument/2006/relationships/hyperlink" Target="http://online.zakon.kz/Document/?doc_id=10084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1408632" TargetMode="External"/><Relationship Id="rId39" Type="http://schemas.openxmlformats.org/officeDocument/2006/relationships/hyperlink" Target="http://online.zakon.kz/Document/?doc_id=31226899" TargetMode="External"/><Relationship Id="rId109" Type="http://schemas.openxmlformats.org/officeDocument/2006/relationships/hyperlink" Target="http://online.zakon.kz/Document/?link_id=1002547727" TargetMode="External"/><Relationship Id="rId34" Type="http://schemas.openxmlformats.org/officeDocument/2006/relationships/hyperlink" Target="http://online.zakon.kz/Document/?doc_id=30063152" TargetMode="External"/><Relationship Id="rId50" Type="http://schemas.openxmlformats.org/officeDocument/2006/relationships/hyperlink" Target="http://online.zakon.kz/Document/?doc_id=31414182" TargetMode="External"/><Relationship Id="rId55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1051406" TargetMode="External"/><Relationship Id="rId97" Type="http://schemas.openxmlformats.org/officeDocument/2006/relationships/hyperlink" Target="http://online.zakon.kz/Document/?doc_id=31034833" TargetMode="External"/><Relationship Id="rId104" Type="http://schemas.openxmlformats.org/officeDocument/2006/relationships/hyperlink" Target="http://online.zakon.kz/Document/?doc_id=1047268" TargetMode="Externa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0041716" TargetMode="External"/><Relationship Id="rId92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404" TargetMode="External"/><Relationship Id="rId24" Type="http://schemas.openxmlformats.org/officeDocument/2006/relationships/hyperlink" Target="http://online.zakon.kz/Document/?link_id=1000108567" TargetMode="External"/><Relationship Id="rId40" Type="http://schemas.openxmlformats.org/officeDocument/2006/relationships/hyperlink" Target="http://online.zakon.kz/Document/?doc_id=31565905" TargetMode="External"/><Relationship Id="rId45" Type="http://schemas.openxmlformats.org/officeDocument/2006/relationships/hyperlink" Target="http://online.zakon.kz/Document/?doc_id=31224480" TargetMode="External"/><Relationship Id="rId66" Type="http://schemas.openxmlformats.org/officeDocument/2006/relationships/hyperlink" Target="http://online.zakon.kz/Document/?doc_id=30041359" TargetMode="External"/><Relationship Id="rId87" Type="http://schemas.openxmlformats.org/officeDocument/2006/relationships/hyperlink" Target="http://online.zakon.kz/Document/?doc_id=3136915" TargetMode="External"/><Relationship Id="rId110" Type="http://schemas.openxmlformats.org/officeDocument/2006/relationships/hyperlink" Target="http://online.zakon.kz/Document/?link_id=1002547724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1414182" TargetMode="External"/><Relationship Id="rId82" Type="http://schemas.openxmlformats.org/officeDocument/2006/relationships/hyperlink" Target="http://online.zakon.kz/Document/?doc_id=31064184" TargetMode="External"/><Relationship Id="rId19" Type="http://schemas.openxmlformats.org/officeDocument/2006/relationships/hyperlink" Target="http://online.zakon.kz/Document/?doc_id=31408707" TargetMode="External"/><Relationship Id="rId14" Type="http://schemas.openxmlformats.org/officeDocument/2006/relationships/hyperlink" Target="http://online.zakon.kz/Document/?doc_id=3136915" TargetMode="External"/><Relationship Id="rId30" Type="http://schemas.openxmlformats.org/officeDocument/2006/relationships/hyperlink" Target="http://online.zakon.kz/Document/?doc_id=31120179" TargetMode="External"/><Relationship Id="rId35" Type="http://schemas.openxmlformats.org/officeDocument/2006/relationships/hyperlink" Target="http://online.zakon.kz/Document/?doc_id=30063207" TargetMode="External"/><Relationship Id="rId56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1045952" TargetMode="External"/><Relationship Id="rId105" Type="http://schemas.openxmlformats.org/officeDocument/2006/relationships/hyperlink" Target="http://online.zakon.kz/Document/?doc_id=1020355" TargetMode="External"/><Relationship Id="rId8" Type="http://schemas.openxmlformats.org/officeDocument/2006/relationships/hyperlink" Target="http://online.zakon.kz/Document/?doc_id=30776033" TargetMode="External"/><Relationship Id="rId51" Type="http://schemas.openxmlformats.org/officeDocument/2006/relationships/hyperlink" Target="http://online.zakon.kz/Document/?doc_id=31414724" TargetMode="External"/><Relationship Id="rId72" Type="http://schemas.openxmlformats.org/officeDocument/2006/relationships/hyperlink" Target="http://online.zakon.kz/Document/?doc_id=31034509" TargetMode="External"/><Relationship Id="rId93" Type="http://schemas.openxmlformats.org/officeDocument/2006/relationships/hyperlink" Target="http://online.zakon.kz/Document/?doc_id=3136915" TargetMode="External"/><Relationship Id="rId98" Type="http://schemas.openxmlformats.org/officeDocument/2006/relationships/hyperlink" Target="http://online.zakon.kz/Document/?doc_id=3111356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1226899" TargetMode="External"/><Relationship Id="rId67" Type="http://schemas.openxmlformats.org/officeDocument/2006/relationships/hyperlink" Target="http://online.zakon.kz/Document/?doc_id=30041716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1041258" TargetMode="External"/><Relationship Id="rId41" Type="http://schemas.openxmlformats.org/officeDocument/2006/relationships/hyperlink" Target="http://online.zakon.kz/Document/?doc_id=31569084" TargetMode="External"/><Relationship Id="rId62" Type="http://schemas.openxmlformats.org/officeDocument/2006/relationships/hyperlink" Target="http://online.zakon.kz/Document/?doc_id=31414724" TargetMode="External"/><Relationship Id="rId83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776033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0820801" TargetMode="External"/><Relationship Id="rId36" Type="http://schemas.openxmlformats.org/officeDocument/2006/relationships/hyperlink" Target="http://online.zakon.kz/Document/?doc_id=30037904" TargetMode="External"/><Relationship Id="rId57" Type="http://schemas.openxmlformats.org/officeDocument/2006/relationships/hyperlink" Target="http://online.zakon.kz/Document/?doc_id=31120179" TargetMode="External"/><Relationship Id="rId106" Type="http://schemas.openxmlformats.org/officeDocument/2006/relationships/hyperlink" Target="http://online.zakon.kz/Document/?doc_id=311247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4199</Words>
  <Characters>37334</Characters>
  <Application>Microsoft Office Word</Application>
  <DocSecurity>0</DocSecurity>
  <Lines>311</Lines>
  <Paragraphs>82</Paragraphs>
  <ScaleCrop>false</ScaleCrop>
  <Company/>
  <LinksUpToDate>false</LinksUpToDate>
  <CharactersWithSpaces>41451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2023-11-02T06:07:00Z</dcterms:created>
  <dcterms:modified xsi:type="dcterms:W3CDTF">2023-11-02T06:07:00Z</dcterms:modified>
</cp:coreProperties>
</file>