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02D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апреля 2014 года № 377 «О некоторых вопросах состава совета директоров акционерного общества «Национальный управляющий холдинг «КазАгро» (с изменениями и дополнениями по состоянию на 08.11.2019 г.)</w:t>
      </w:r>
    </w:p>
    <w:p w:rsidR="00000000" w:rsidRDefault="00AF02D9">
      <w:r>
        <w:t> </w:t>
      </w:r>
    </w:p>
    <w:p w:rsidR="00000000" w:rsidRDefault="00AF02D9">
      <w:pPr>
        <w:ind w:firstLine="400"/>
        <w:jc w:val="both"/>
      </w:pPr>
      <w:r>
        <w:rPr>
          <w:rStyle w:val="s0"/>
        </w:rPr>
        <w:t>Опубликовано: САПП Республики Казахстан 2014 г., № 29, ст. 246 (приложение 1 не приводится)</w:t>
      </w:r>
    </w:p>
    <w:p w:rsidR="00000000" w:rsidRDefault="00AF02D9">
      <w:pPr>
        <w:ind w:firstLine="400"/>
        <w:jc w:val="both"/>
      </w:pPr>
      <w:r>
        <w:rPr>
          <w:rStyle w:val="s0"/>
        </w:rPr>
        <w:t> </w:t>
      </w:r>
    </w:p>
    <w:p w:rsidR="00000000" w:rsidRDefault="00AF02D9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F02D9">
      <w:pPr>
        <w:ind w:firstLine="397"/>
        <w:jc w:val="both"/>
      </w:pPr>
      <w:r>
        <w:rPr>
          <w:rStyle w:val="s0"/>
        </w:rPr>
        <w:t> </w:t>
      </w:r>
    </w:p>
    <w:p w:rsidR="00000000" w:rsidRDefault="00AF02D9">
      <w:pPr>
        <w:ind w:firstLine="397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31.08.16 г. № 506;</w:t>
      </w:r>
    </w:p>
    <w:p w:rsidR="00000000" w:rsidRDefault="00AF02D9">
      <w:pPr>
        <w:ind w:firstLine="397"/>
        <w:jc w:val="both"/>
      </w:pPr>
      <w:hyperlink r:id="rId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25.01.17 г. № 14;</w:t>
      </w:r>
    </w:p>
    <w:p w:rsidR="00000000" w:rsidRDefault="00AF02D9">
      <w:pPr>
        <w:ind w:firstLine="397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01.06.17 г. № 328;</w:t>
      </w:r>
    </w:p>
    <w:p w:rsidR="00000000" w:rsidRDefault="00AF02D9">
      <w:pPr>
        <w:ind w:firstLine="397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19.01.18 г. № 23;</w:t>
      </w:r>
    </w:p>
    <w:p w:rsidR="00000000" w:rsidRDefault="00AF02D9">
      <w:pPr>
        <w:ind w:firstLine="397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28.11.18 г. № 791;</w:t>
      </w:r>
    </w:p>
    <w:p w:rsidR="00000000" w:rsidRDefault="00AF02D9">
      <w:pPr>
        <w:ind w:firstLine="397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22.04.19 г. № 218;</w:t>
      </w:r>
    </w:p>
    <w:p w:rsidR="00000000" w:rsidRDefault="00AF02D9">
      <w:pPr>
        <w:ind w:firstLine="397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08.11.19 г. № 838;</w:t>
      </w:r>
    </w:p>
    <w:p w:rsidR="00000000" w:rsidRDefault="00AF02D9">
      <w:pPr>
        <w:ind w:firstLine="397"/>
        <w:jc w:val="both"/>
      </w:pPr>
      <w:r>
        <w:rPr>
          <w:rStyle w:val="s0"/>
        </w:rPr>
        <w:t> </w:t>
      </w:r>
    </w:p>
    <w:p w:rsidR="00000000" w:rsidRDefault="00AF02D9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F02D9">
      <w:pPr>
        <w:ind w:firstLine="397"/>
        <w:jc w:val="both"/>
      </w:pPr>
      <w:r>
        <w:rPr>
          <w:rStyle w:val="s0"/>
        </w:rPr>
        <w:t> </w:t>
      </w:r>
    </w:p>
    <w:p w:rsidR="00000000" w:rsidRDefault="00AF02D9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31.08.16 г.</w:t>
      </w:r>
    </w:p>
    <w:p w:rsidR="00000000" w:rsidRDefault="00AF02D9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25.01.17 г.</w:t>
      </w:r>
    </w:p>
    <w:p w:rsidR="00000000" w:rsidRDefault="00AF02D9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01.06.17 г.</w:t>
      </w:r>
    </w:p>
    <w:p w:rsidR="00000000" w:rsidRDefault="00AF02D9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19.01.18 г.</w:t>
      </w:r>
    </w:p>
    <w:p w:rsidR="00000000" w:rsidRDefault="00AF02D9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28.11.18 г.</w:t>
      </w:r>
    </w:p>
    <w:p w:rsidR="00000000" w:rsidRDefault="00AF02D9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22.04.19 г.</w:t>
      </w:r>
    </w:p>
    <w:p w:rsidR="00000000" w:rsidRDefault="00AF02D9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08.11.19 г.</w:t>
      </w:r>
    </w:p>
    <w:p w:rsidR="00000000" w:rsidRDefault="00AF02D9">
      <w:pPr>
        <w:ind w:firstLine="397"/>
        <w:jc w:val="both"/>
      </w:pPr>
      <w:r>
        <w:rPr>
          <w:rStyle w:val="s0"/>
        </w:rPr>
        <w:t> </w:t>
      </w:r>
    </w:p>
    <w:p w:rsidR="00000000" w:rsidRDefault="00AF02D9">
      <w:pPr>
        <w:ind w:firstLine="397"/>
        <w:jc w:val="both"/>
      </w:pPr>
      <w:r>
        <w:rPr>
          <w:rStyle w:val="s0"/>
        </w:rPr>
        <w:t> </w:t>
      </w:r>
    </w:p>
    <w:p w:rsidR="00000000" w:rsidRDefault="00AF02D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02D9" w:rsidRDefault="00AF02D9" w:rsidP="00AF02D9">
      <w:r>
        <w:separator/>
      </w:r>
    </w:p>
  </w:endnote>
  <w:endnote w:type="continuationSeparator" w:id="0">
    <w:p w:rsidR="00AF02D9" w:rsidRDefault="00AF02D9" w:rsidP="00AF02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2D9" w:rsidRDefault="00AF02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2D9" w:rsidRDefault="00AF02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2D9" w:rsidRDefault="00AF02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02D9" w:rsidRDefault="00AF02D9" w:rsidP="00AF02D9">
      <w:r>
        <w:separator/>
      </w:r>
    </w:p>
  </w:footnote>
  <w:footnote w:type="continuationSeparator" w:id="0">
    <w:p w:rsidR="00AF02D9" w:rsidRDefault="00AF02D9" w:rsidP="00AF02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2D9" w:rsidRDefault="00AF02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2D9" w:rsidRDefault="00AF02D9" w:rsidP="00AF02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02D9" w:rsidRPr="00AF02D9" w:rsidRDefault="00AF02D9" w:rsidP="00AF02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апреля 2014 года № 377 «О некоторых вопросах состава совета директоров акционерного общества «Национальный управляющий холдинг «КазАгро» (с изменениями и дополнениями по состоянию на 08.11.2019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2D9" w:rsidRDefault="00AF02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02D9"/>
    <w:rsid w:val="00AF0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02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02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02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02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02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02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02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02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32879" TargetMode="External"/><Relationship Id="rId13" Type="http://schemas.openxmlformats.org/officeDocument/2006/relationships/hyperlink" Target="http://online.zakon.kz/Document/?doc_id=32961669" TargetMode="External"/><Relationship Id="rId18" Type="http://schemas.openxmlformats.org/officeDocument/2006/relationships/hyperlink" Target="http://online.zakon.kz/Document/?doc_id=32394754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7218787" TargetMode="External"/><Relationship Id="rId12" Type="http://schemas.openxmlformats.org/officeDocument/2006/relationships/hyperlink" Target="http://online.zakon.kz/Document/?doc_id=39170999" TargetMode="External"/><Relationship Id="rId17" Type="http://schemas.openxmlformats.org/officeDocument/2006/relationships/hyperlink" Target="http://online.zakon.kz/Document/?doc_id=3910018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41226" TargetMode="External"/><Relationship Id="rId20" Type="http://schemas.openxmlformats.org/officeDocument/2006/relationships/hyperlink" Target="http://online.zakon.kz/Document/?doc_id=3275836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2921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9931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016313" TargetMode="External"/><Relationship Id="rId19" Type="http://schemas.openxmlformats.org/officeDocument/2006/relationships/hyperlink" Target="http://online.zakon.kz/Document/?doc_id=319140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62728" TargetMode="External"/><Relationship Id="rId14" Type="http://schemas.openxmlformats.org/officeDocument/2006/relationships/hyperlink" Target="http://online.zakon.kz/Document/?doc_id=3277641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1968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апреля 2014 года № 377 «О некоторых вопросах состава совета директоров акционерного общества «Национальный управляющий холдинг «КазАгро» (с изменениями и дополнениями по состоянию на 08.11.2019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2024-05-04T02:09:00Z</dcterms:created>
  <dcterms:modified xsi:type="dcterms:W3CDTF">2024-05-04T02:09:00Z</dcterms:modified>
</cp:coreProperties>
</file>