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516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«Ерекше стратегиялық маңызы бар су шаруашылығы құрылыстарының тізбесі туралы» 2004 жылғы 1 қарашадағы № 1466 жңне «Концессияға беруге жатпайтын объектілердің тізбесі туралы» 2007 жылғы 5 наурыздағы № 294 жарлықтарына ө</w:t>
      </w:r>
      <w:r>
        <w:rPr>
          <w:rStyle w:val="s0"/>
          <w:b/>
          <w:bCs/>
        </w:rPr>
        <w:t>згерістер мен толықтыру енгізу туралы» Қазақстан Республикасы Президентінің 2014 жылғы 25 шілдедегі № 866 Жарлығы (2017.14.11. берілген өзгерістермен) (күші жойылды)</w:t>
      </w:r>
    </w:p>
    <w:p w:rsidR="00000000" w:rsidRDefault="001B5164">
      <w:r>
        <w:t> </w:t>
      </w:r>
    </w:p>
    <w:p w:rsidR="00000000" w:rsidRDefault="001B5164">
      <w:pPr>
        <w:ind w:firstLine="400"/>
        <w:jc w:val="both"/>
      </w:pPr>
      <w:r>
        <w:rPr>
          <w:rStyle w:val="s0"/>
          <w:lang w:val="kk-KZ"/>
        </w:rPr>
        <w:t>Жариялануы: «Егемен Қазақстан» 2014 жылғы 31 шілде № 147 (28371); ҚР Президенті мен ҚР Үкіметінің Актілер жинағы, 2014 ж., № 46-47, 458-құжат</w:t>
      </w:r>
    </w:p>
    <w:p w:rsidR="00000000" w:rsidRDefault="001B5164">
      <w:pPr>
        <w:ind w:firstLine="400"/>
        <w:jc w:val="both"/>
      </w:pPr>
      <w:r>
        <w:rPr>
          <w:lang w:val="kk-KZ"/>
        </w:rPr>
        <w:t> </w:t>
      </w:r>
    </w:p>
    <w:p w:rsidR="00000000" w:rsidRDefault="001B5164">
      <w:pPr>
        <w:ind w:firstLine="397"/>
        <w:jc w:val="both"/>
      </w:pPr>
      <w:r>
        <w:rPr>
          <w:lang w:val="kk-KZ"/>
        </w:rPr>
        <w:t>Енгізілген өзгерістер:</w:t>
      </w:r>
    </w:p>
    <w:p w:rsidR="00000000" w:rsidRDefault="001B5164">
      <w:pPr>
        <w:ind w:firstLine="397"/>
        <w:jc w:val="both"/>
      </w:pPr>
      <w:r>
        <w:rPr>
          <w:rStyle w:val="s0"/>
        </w:rPr>
        <w:t> </w:t>
      </w:r>
    </w:p>
    <w:p w:rsidR="00000000" w:rsidRDefault="001B5164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2017.14.11. № 583 </w:t>
      </w:r>
      <w:hyperlink r:id="rId7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1B5164">
      <w:pPr>
        <w:ind w:firstLine="397"/>
        <w:jc w:val="both"/>
      </w:pPr>
      <w:r>
        <w:rPr>
          <w:rStyle w:val="s0"/>
        </w:rPr>
        <w:t> </w:t>
      </w:r>
    </w:p>
    <w:p w:rsidR="00000000" w:rsidRDefault="001B5164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2018 жылғы 5 мамырдағы № 681 </w:t>
      </w:r>
      <w:hyperlink r:id="rId9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1B5164">
      <w:pPr>
        <w:ind w:firstLine="397"/>
        <w:jc w:val="both"/>
      </w:pPr>
      <w:r>
        <w:rPr>
          <w:rStyle w:val="s0"/>
        </w:rPr>
        <w:t> </w:t>
      </w:r>
    </w:p>
    <w:p w:rsidR="00000000" w:rsidRDefault="001B5164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1B5164">
      <w:pPr>
        <w:ind w:firstLine="397"/>
        <w:jc w:val="both"/>
      </w:pPr>
      <w:r>
        <w:rPr>
          <w:rStyle w:val="s0"/>
        </w:rPr>
        <w:t> </w:t>
      </w:r>
    </w:p>
    <w:p w:rsidR="00000000" w:rsidRDefault="001B5164">
      <w:pPr>
        <w:ind w:firstLine="400"/>
        <w:jc w:val="both"/>
      </w:pPr>
      <w:r>
        <w:rPr>
          <w:rStyle w:val="s0"/>
        </w:rPr>
        <w:t xml:space="preserve">2017 ж. </w:t>
      </w:r>
      <w:r>
        <w:rPr>
          <w:rStyle w:val="s0"/>
          <w:lang w:val="kk-KZ"/>
        </w:rPr>
        <w:t>14 қарашаға</w:t>
      </w:r>
      <w:r>
        <w:rPr>
          <w:rStyle w:val="s0"/>
        </w:rPr>
        <w:t xml:space="preserve">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1B516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5164" w:rsidRDefault="001B5164" w:rsidP="001B5164">
      <w:r>
        <w:separator/>
      </w:r>
    </w:p>
  </w:endnote>
  <w:endnote w:type="continuationSeparator" w:id="0">
    <w:p w:rsidR="001B5164" w:rsidRDefault="001B5164" w:rsidP="001B51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164" w:rsidRDefault="001B516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164" w:rsidRDefault="001B516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164" w:rsidRDefault="001B516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5164" w:rsidRDefault="001B5164" w:rsidP="001B5164">
      <w:r>
        <w:separator/>
      </w:r>
    </w:p>
  </w:footnote>
  <w:footnote w:type="continuationSeparator" w:id="0">
    <w:p w:rsidR="001B5164" w:rsidRDefault="001B5164" w:rsidP="001B51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164" w:rsidRDefault="001B516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164" w:rsidRDefault="001B5164" w:rsidP="001B51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5164" w:rsidRPr="001B5164" w:rsidRDefault="001B5164" w:rsidP="001B51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«Ерекше стратегиялық маңызы бар су шаруашылығы құрылыстарының тізбесі туралы» 2004 жылғы 1 қарашадағы № 1466 және «Концессияға беруге жатпайтын объектілердің тізбесі туралы» 2007 жылғы 5 наурыздағы № 294 жарлықтарына өзгерістер мен толықтыру енгізу туралы» Қазақстан Республикасы Президентінің 2014 жылғы 25 шілдедегі № 866 Жарлығы (2017.14.11.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164" w:rsidRDefault="001B516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5164"/>
    <w:rsid w:val="001B5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51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51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51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51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51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51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51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51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7210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00923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23890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47235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1021</Characters>
  <Application>Microsoft Office Word</Application>
  <DocSecurity>0</DocSecurity>
  <Lines>8</Lines>
  <Paragraphs>2</Paragraphs>
  <ScaleCrop>false</ScaleCrop>
  <Company>SPecialiST RePack</Company>
  <LinksUpToDate>false</LinksUpToDate>
  <CharactersWithSpaces>1127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«Ерекше стратегиялық маңызы бар су шаруашылығы құрылыстарының тізбесі туралы» 2004 жылғы 1 қарашадағы № 1466 және «Концессияға беруге жатпайтын объектілердің тізбесі туралы» 2007 жылғы 5 наурыздағы № 294 жарлықтарына өзгерістер мен толықтыру енгізу туралы» Қазақстан Республикасы Президентінің 2014 жылғы 25 шілдедегі № 866 Жарлығы (2017.14.11.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2024-04-26T17:41:00Z</dcterms:created>
  <dcterms:modified xsi:type="dcterms:W3CDTF">2024-04-26T17:41:00Z</dcterms:modified>
</cp:coreProperties>
</file>