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6573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31 июля 2014 года № 1621-VII «О внесении изменений в Налоговый кодекс Украины и некоторые другие законодательные акты Украины» (с изменениями и дополнениями по состоянию на 28.12.2014 г.)</w:t>
      </w:r>
    </w:p>
    <w:p w:rsidR="00000000" w:rsidRDefault="00A6573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65732">
      <w:pPr>
        <w:ind w:firstLine="400"/>
        <w:jc w:val="both"/>
      </w:pPr>
      <w:r>
        <w:rPr>
          <w:rStyle w:val="s0"/>
        </w:rPr>
        <w:t>Опубликован: Голос Украины, 2014, 08, 02.08.2014 № 146</w:t>
      </w:r>
    </w:p>
    <w:p w:rsidR="00000000" w:rsidRDefault="00A65732">
      <w:pPr>
        <w:ind w:firstLine="400"/>
        <w:jc w:val="both"/>
      </w:pPr>
      <w:r>
        <w:rPr>
          <w:rStyle w:val="s0"/>
        </w:rPr>
        <w:t> </w:t>
      </w:r>
    </w:p>
    <w:p w:rsidR="00000000" w:rsidRDefault="00A65732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A65732">
      <w:pPr>
        <w:ind w:firstLine="400"/>
        <w:jc w:val="both"/>
      </w:pPr>
      <w:r>
        <w:rPr>
          <w:rStyle w:val="s0"/>
        </w:rPr>
        <w:t> </w:t>
      </w:r>
    </w:p>
    <w:p w:rsidR="00000000" w:rsidRDefault="00A65732">
      <w:pPr>
        <w:ind w:firstLine="400"/>
        <w:jc w:val="both"/>
      </w:pPr>
      <w:hyperlink r:id="rId7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07.10.14 г. № 1690-VII (см. </w:t>
      </w:r>
      <w:hyperlink r:id="rId8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A65732">
      <w:pPr>
        <w:ind w:firstLine="400"/>
        <w:jc w:val="both"/>
      </w:pPr>
      <w:hyperlink r:id="rId9" w:anchor="sub_id=1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28.12.14 г. № 71-VIII (см. </w:t>
      </w:r>
      <w:hyperlink r:id="rId10" w:anchor="sub_id=100" w:history="1">
        <w:r>
          <w:rPr>
            <w:rStyle w:val="a4"/>
          </w:rPr>
          <w:t>сроки</w:t>
        </w:r>
      </w:hyperlink>
      <w:r>
        <w:rPr>
          <w:rStyle w:val="s0"/>
          <w:lang w:val="en-US"/>
        </w:rPr>
        <w:t xml:space="preserve"> </w:t>
      </w:r>
      <w:r>
        <w:rPr>
          <w:rStyle w:val="s0"/>
        </w:rPr>
        <w:t>вступления в силу).</w:t>
      </w:r>
    </w:p>
    <w:p w:rsidR="00000000" w:rsidRDefault="00A65732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65732" w:rsidRDefault="00A65732" w:rsidP="00A65732">
      <w:r>
        <w:separator/>
      </w:r>
    </w:p>
  </w:endnote>
  <w:endnote w:type="continuationSeparator" w:id="0">
    <w:p w:rsidR="00A65732" w:rsidRDefault="00A65732" w:rsidP="00A657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5732" w:rsidRDefault="00A6573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5732" w:rsidRDefault="00A6573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5732" w:rsidRDefault="00A6573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65732" w:rsidRDefault="00A65732" w:rsidP="00A65732">
      <w:r>
        <w:separator/>
      </w:r>
    </w:p>
  </w:footnote>
  <w:footnote w:type="continuationSeparator" w:id="0">
    <w:p w:rsidR="00A65732" w:rsidRDefault="00A65732" w:rsidP="00A6573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5732" w:rsidRDefault="00A6573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5732" w:rsidRDefault="00A65732" w:rsidP="00A6573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65732" w:rsidRPr="00A65732" w:rsidRDefault="00A65732" w:rsidP="00A6573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31 июля 2014 года № 1621-VII «О внесении изменений в Налоговый кодекс Украины и некоторые другие законодательные акты Украины» (с изменениями и дополнениями по состоянию на 28.12.2014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5732" w:rsidRDefault="00A6573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65732"/>
    <w:rsid w:val="00A657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240" w:after="60"/>
      <w:outlineLvl w:val="0"/>
    </w:pPr>
    <w:rPr>
      <w:rFonts w:ascii="Cambria" w:hAnsi="Cambria"/>
      <w:b/>
      <w:bCs/>
      <w:kern w:val="36"/>
      <w:sz w:val="32"/>
      <w:szCs w:val="32"/>
    </w:rPr>
  </w:style>
  <w:style w:type="paragraph" w:styleId="2">
    <w:name w:val="heading 2"/>
    <w:basedOn w:val="a"/>
    <w:link w:val="20"/>
    <w:uiPriority w:val="9"/>
    <w:qFormat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link w:val="40"/>
    <w:uiPriority w:val="9"/>
    <w:qFormat/>
    <w:pPr>
      <w:keepNext/>
      <w:spacing w:before="240" w:after="60"/>
      <w:outlineLvl w:val="3"/>
    </w:pPr>
    <w:rPr>
      <w:rFonts w:ascii="Calibri" w:hAnsi="Calibri" w:cs="Calibri"/>
      <w:b/>
      <w:bCs/>
      <w:sz w:val="28"/>
      <w:szCs w:val="28"/>
    </w:rPr>
  </w:style>
  <w:style w:type="paragraph" w:styleId="5">
    <w:name w:val="heading 5"/>
    <w:basedOn w:val="a"/>
    <w:link w:val="50"/>
    <w:uiPriority w:val="9"/>
    <w:qFormat/>
    <w:pPr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paragraph" w:styleId="6">
    <w:name w:val="heading 6"/>
    <w:basedOn w:val="a"/>
    <w:link w:val="60"/>
    <w:uiPriority w:val="9"/>
    <w:qFormat/>
    <w:pPr>
      <w:spacing w:before="240" w:after="60"/>
      <w:outlineLvl w:val="5"/>
    </w:pPr>
    <w:rPr>
      <w:rFonts w:ascii="Calibri" w:hAnsi="Calibri" w:cs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Calibri" w:hAnsi="Calibri" w:cs="Calibri" w:hint="default"/>
      <w:b/>
      <w:bCs/>
      <w:i/>
      <w:iCs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customStyle="1" w:styleId="s8">
    <w:name w:val="s8"/>
    <w:basedOn w:val="a"/>
    <w:pPr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rFonts w:ascii="Calibri" w:hAnsi="Calibri" w:cs="Calibri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B05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small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B05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6573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65732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6573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65732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240" w:after="60"/>
      <w:outlineLvl w:val="0"/>
    </w:pPr>
    <w:rPr>
      <w:rFonts w:ascii="Cambria" w:hAnsi="Cambria"/>
      <w:b/>
      <w:bCs/>
      <w:kern w:val="36"/>
      <w:sz w:val="32"/>
      <w:szCs w:val="32"/>
    </w:rPr>
  </w:style>
  <w:style w:type="paragraph" w:styleId="2">
    <w:name w:val="heading 2"/>
    <w:basedOn w:val="a"/>
    <w:link w:val="20"/>
    <w:uiPriority w:val="9"/>
    <w:qFormat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link w:val="40"/>
    <w:uiPriority w:val="9"/>
    <w:qFormat/>
    <w:pPr>
      <w:keepNext/>
      <w:spacing w:before="240" w:after="60"/>
      <w:outlineLvl w:val="3"/>
    </w:pPr>
    <w:rPr>
      <w:rFonts w:ascii="Calibri" w:hAnsi="Calibri" w:cs="Calibri"/>
      <w:b/>
      <w:bCs/>
      <w:sz w:val="28"/>
      <w:szCs w:val="28"/>
    </w:rPr>
  </w:style>
  <w:style w:type="paragraph" w:styleId="5">
    <w:name w:val="heading 5"/>
    <w:basedOn w:val="a"/>
    <w:link w:val="50"/>
    <w:uiPriority w:val="9"/>
    <w:qFormat/>
    <w:pPr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paragraph" w:styleId="6">
    <w:name w:val="heading 6"/>
    <w:basedOn w:val="a"/>
    <w:link w:val="60"/>
    <w:uiPriority w:val="9"/>
    <w:qFormat/>
    <w:pPr>
      <w:spacing w:before="240" w:after="60"/>
      <w:outlineLvl w:val="5"/>
    </w:pPr>
    <w:rPr>
      <w:rFonts w:ascii="Calibri" w:hAnsi="Calibri" w:cs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Calibri" w:hAnsi="Calibri" w:cs="Calibri" w:hint="default"/>
      <w:b/>
      <w:bCs/>
      <w:i/>
      <w:iCs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customStyle="1" w:styleId="s8">
    <w:name w:val="s8"/>
    <w:basedOn w:val="a"/>
    <w:pPr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rFonts w:ascii="Calibri" w:hAnsi="Calibri" w:cs="Calibri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B05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small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B05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6573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65732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6573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65732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23980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23980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64601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4601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</Words>
  <Characters>692</Characters>
  <Application>Microsoft Office Word</Application>
  <DocSecurity>0</DocSecurity>
  <Lines>5</Lines>
  <Paragraphs>1</Paragraphs>
  <ScaleCrop>false</ScaleCrop>
  <Company/>
  <LinksUpToDate>false</LinksUpToDate>
  <CharactersWithSpaces>756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31 июля 2014 года № 1621-VII «О внесении изменений в Налоговый кодекс Украины и некоторые другие законодательные акты Украины» (с изменениями и дополнениями по состоянию на 28.12.2014 г.) (©Paragraph 2023)</dc:title>
  <dc:subject/>
  <dc:creator>Сергей М</dc:creator>
  <cp:keywords/>
  <dc:description/>
  <cp:lastModifiedBy>Сергей М</cp:lastModifiedBy>
  <cp:revision>2</cp:revision>
  <dcterms:created xsi:type="dcterms:W3CDTF">2023-11-19T01:46:00Z</dcterms:created>
  <dcterms:modified xsi:type="dcterms:W3CDTF">2023-11-19T01:46:00Z</dcterms:modified>
</cp:coreProperties>
</file>