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A9B">
      <w:pPr>
        <w:jc w:val="center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 июля 2014 года № 368</w:t>
      </w:r>
      <w:r>
        <w:rPr>
          <w:b/>
          <w:bCs/>
        </w:rPr>
        <w:br/>
      </w:r>
      <w:r>
        <w:rPr>
          <w:rStyle w:val="s1"/>
        </w:rPr>
        <w:t>Об утверждении перечня лекарственных средств и изделий медицинского назначения автомобильных аптечек первой медицинской помощи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  <w:b w:val="0"/>
          <w:bCs w:val="0"/>
        </w:rPr>
        <w:t xml:space="preserve"> от 18.11.2014 г.)</w:t>
      </w:r>
    </w:p>
    <w:p w:rsidR="00000000" w:rsidRDefault="00810A9B">
      <w:pPr>
        <w:jc w:val="center"/>
      </w:pPr>
      <w:r>
        <w:rPr>
          <w:rStyle w:val="s1"/>
        </w:rPr>
        <w:t> </w:t>
      </w:r>
    </w:p>
    <w:p w:rsidR="00000000" w:rsidRDefault="00810A9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20004" w:history="1">
        <w:r>
          <w:rPr>
            <w:rStyle w:val="a3"/>
          </w:rPr>
          <w:t>подпунктом 4)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от 17 апреля 2014 года «О дорожном движении»,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10A9B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лекарственных средств и изделий медицинского назначения автомобильных аптечек первой медицинской помощи.</w:t>
      </w:r>
    </w:p>
    <w:p w:rsidR="00000000" w:rsidRDefault="00810A9B">
      <w:pPr>
        <w:ind w:firstLine="400"/>
        <w:jc w:val="both"/>
      </w:pPr>
      <w:r>
        <w:rPr>
          <w:rStyle w:val="s0"/>
        </w:rPr>
        <w:t>2. К</w:t>
      </w:r>
      <w:r>
        <w:rPr>
          <w:rStyle w:val="s0"/>
        </w:rPr>
        <w:t>омитету контроля медицинской и фармацевтической деятельности Министерства здравоохранения Республики Казахстан (Ахметниязова Л.М.):</w:t>
      </w:r>
    </w:p>
    <w:p w:rsidR="00000000" w:rsidRDefault="00810A9B">
      <w:pPr>
        <w:ind w:firstLine="400"/>
        <w:jc w:val="both"/>
      </w:pPr>
      <w:r>
        <w:rPr>
          <w:rStyle w:val="s0"/>
        </w:rPr>
        <w:t xml:space="preserve">1) обеспечить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</w:t>
      </w:r>
      <w:r>
        <w:rPr>
          <w:rStyle w:val="s0"/>
        </w:rPr>
        <w:t>а в Министерстве юстиции Республики Казахстан и его последующее опубликование в официальных средствах массовой информации в установленном законодательством порядке;</w:t>
      </w:r>
    </w:p>
    <w:p w:rsidR="00000000" w:rsidRDefault="00810A9B">
      <w:pPr>
        <w:ind w:firstLine="400"/>
        <w:jc w:val="both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</w:t>
      </w:r>
      <w:r>
        <w:rPr>
          <w:rStyle w:val="s0"/>
        </w:rPr>
        <w:t>и Казахстан.</w:t>
      </w:r>
    </w:p>
    <w:p w:rsidR="00000000" w:rsidRDefault="00810A9B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здравоохранения Республики Казахстан Байжунусова Э.А.</w:t>
      </w:r>
    </w:p>
    <w:p w:rsidR="00000000" w:rsidRDefault="00810A9B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10A9B">
      <w:pPr>
        <w:ind w:firstLine="400"/>
        <w:jc w:val="both"/>
      </w:pPr>
      <w:r>
        <w:rPr>
          <w:rStyle w:val="s0"/>
        </w:rPr>
        <w:t> </w:t>
      </w:r>
    </w:p>
    <w:p w:rsidR="00000000" w:rsidRDefault="00810A9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right"/>
            </w:pPr>
            <w:r>
              <w:rPr>
                <w:rStyle w:val="s0"/>
                <w:b/>
                <w:bCs/>
              </w:rPr>
              <w:t>С. Каирбекова</w:t>
            </w:r>
          </w:p>
        </w:tc>
      </w:tr>
    </w:tbl>
    <w:p w:rsidR="00000000" w:rsidRDefault="00810A9B">
      <w:pPr>
        <w:jc w:val="right"/>
      </w:pPr>
      <w:r>
        <w:rPr>
          <w:rStyle w:val="s0"/>
        </w:rPr>
        <w:t> </w:t>
      </w:r>
    </w:p>
    <w:p w:rsidR="00000000" w:rsidRDefault="00810A9B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 xml:space="preserve">Перечень изложен в редакции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Министра здравоохранения и социального развития РК от 18.11.14 г. № 237 (</w:t>
      </w:r>
      <w:hyperlink r:id="rId1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810A9B">
      <w:pPr>
        <w:jc w:val="right"/>
      </w:pPr>
      <w:r>
        <w:rPr>
          <w:rStyle w:val="s0"/>
        </w:rPr>
        <w:t>Утвержден</w:t>
      </w:r>
    </w:p>
    <w:p w:rsidR="00000000" w:rsidRDefault="00810A9B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810A9B">
      <w:pPr>
        <w:jc w:val="right"/>
      </w:pPr>
      <w:r>
        <w:rPr>
          <w:rStyle w:val="s0"/>
        </w:rPr>
        <w:t>Республики Казахстан</w:t>
      </w:r>
    </w:p>
    <w:p w:rsidR="00000000" w:rsidRDefault="00810A9B">
      <w:pPr>
        <w:jc w:val="right"/>
      </w:pPr>
      <w:r>
        <w:rPr>
          <w:rStyle w:val="s0"/>
        </w:rPr>
        <w:t>от 2 июля 2014 года № 368</w:t>
      </w:r>
    </w:p>
    <w:p w:rsidR="00000000" w:rsidRDefault="00810A9B">
      <w:pPr>
        <w:jc w:val="right"/>
      </w:pPr>
      <w:r>
        <w:rPr>
          <w:rStyle w:val="s0"/>
        </w:rPr>
        <w:t> </w:t>
      </w:r>
    </w:p>
    <w:p w:rsidR="00000000" w:rsidRDefault="00810A9B">
      <w:pPr>
        <w:jc w:val="right"/>
      </w:pPr>
      <w:r>
        <w:rPr>
          <w:rStyle w:val="s0"/>
        </w:rPr>
        <w:t> </w:t>
      </w:r>
    </w:p>
    <w:p w:rsidR="00000000" w:rsidRDefault="00810A9B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лекарственных средств и изделий медицинского назначения</w:t>
      </w:r>
      <w:r>
        <w:rPr>
          <w:b/>
          <w:bCs/>
        </w:rPr>
        <w:br/>
      </w:r>
      <w:r>
        <w:rPr>
          <w:rStyle w:val="s1"/>
        </w:rPr>
        <w:t>автомобильных аптечек первой медицинской помощи</w:t>
      </w:r>
    </w:p>
    <w:p w:rsidR="00000000" w:rsidRDefault="00810A9B">
      <w:pPr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7"/>
        <w:gridCol w:w="4259"/>
        <w:gridCol w:w="1951"/>
        <w:gridCol w:w="2414"/>
      </w:tblGrid>
      <w:tr w:rsidR="00000000">
        <w:tc>
          <w:tcPr>
            <w:tcW w:w="4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Наименование (МНН)</w:t>
            </w:r>
          </w:p>
        </w:tc>
        <w:tc>
          <w:tcPr>
            <w:tcW w:w="9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</w:tr>
      <w:tr w:rsidR="00000000">
        <w:tc>
          <w:tcPr>
            <w:tcW w:w="4574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Лекарственные средства и изделия медицинского назначения применяемые при травмах (кровотечения, ушибы, переломы, вывихи, ожоги), ранениях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Водорода перекись, раствор 3%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флакон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Бинт марлевый стерильный 5 м х 10 см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Бинт марлевый нестерильный 5 м х 10 см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Бинт марлевый нестерильный 7 м х 14 см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Салфетки марлевые медицинские стерильные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Пакет перевязочный стерильный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Вата медицинская, гигроскопическая стерильная 50 г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Жгут кровоостанавливающий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Бактерицидный лейкопластырь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Лейкопластырь медицинский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Бинт эластичный трубчатый № 1, 3, 6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по 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Перчатки медицинские нестерильные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пара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r>
              <w:rPr>
                <w:rStyle w:val="s0"/>
              </w:rPr>
              <w:t>Ножницы тупоконечные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A9B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810A9B">
      <w:pPr>
        <w:ind w:firstLine="360"/>
      </w:pPr>
      <w:r>
        <w:t> </w:t>
      </w:r>
    </w:p>
    <w:p w:rsidR="00000000" w:rsidRDefault="00810A9B">
      <w:pPr>
        <w:ind w:firstLine="400"/>
        <w:jc w:val="both"/>
      </w:pPr>
      <w:r>
        <w:rPr>
          <w:b/>
          <w:bCs/>
        </w:rPr>
        <w:t>Примечание:</w:t>
      </w:r>
    </w:p>
    <w:p w:rsidR="00000000" w:rsidRDefault="00810A9B">
      <w:pPr>
        <w:ind w:firstLine="400"/>
        <w:jc w:val="both"/>
      </w:pPr>
      <w:r>
        <w:t>Рекомендации по применению автомобильных аптечек первой медицинской помощи:</w:t>
      </w:r>
    </w:p>
    <w:p w:rsidR="00000000" w:rsidRDefault="00810A9B">
      <w:pPr>
        <w:ind w:firstLine="400"/>
        <w:jc w:val="both"/>
      </w:pPr>
      <w:r>
        <w:t>Средства, входящие в состав автомобильной аптечки первой медици</w:t>
      </w:r>
      <w:r>
        <w:t>нской помощи лицам, пострадавшим в результате дорожно-транспортных происшествий, рекомендуется применять следующим образом:</w:t>
      </w:r>
    </w:p>
    <w:p w:rsidR="00000000" w:rsidRDefault="00810A9B">
      <w:pPr>
        <w:ind w:firstLine="400"/>
        <w:jc w:val="both"/>
      </w:pPr>
      <w:r>
        <w:t>а) при оказании первой помощи лицам, пострадавшим в результате дорожно-транспортных происшествий, все манипуляции выполнять в медици</w:t>
      </w:r>
      <w:r>
        <w:t>нских перчатках;</w:t>
      </w:r>
    </w:p>
    <w:p w:rsidR="00000000" w:rsidRDefault="00810A9B">
      <w:pPr>
        <w:ind w:firstLine="400"/>
        <w:jc w:val="both"/>
      </w:pPr>
      <w:r>
        <w:t>б) при артериальном кровотечении из крупной (магистральной) артерии прижать сосуд пальцами, в точках прижатия наложить жгут кровоостанавливающий выше места повреждения, с указанием в записке времени наложения жгута, наложить на рану давящу</w:t>
      </w:r>
      <w:r>
        <w:t>ю (тугую) повязку;</w:t>
      </w:r>
    </w:p>
    <w:p w:rsidR="00000000" w:rsidRDefault="00810A9B">
      <w:pPr>
        <w:ind w:firstLine="400"/>
        <w:jc w:val="both"/>
      </w:pPr>
      <w:r>
        <w:t>в) при наличии раны наложить давящую (тугую) повязку, используя стерильные салфетки и бинты или применяя пакет перевязочный стерильный.</w:t>
      </w:r>
    </w:p>
    <w:p w:rsidR="00000000" w:rsidRDefault="00810A9B">
      <w:pPr>
        <w:ind w:firstLine="400"/>
        <w:jc w:val="both"/>
      </w:pPr>
      <w:r>
        <w:t>При отсутствии кровотечения из раны и отсутствии возможности наложения давящей повязки, наложить на р</w:t>
      </w:r>
      <w:r>
        <w:t>ану стерильную салфетку и закрепить ее лейкопластырем. При микротравмах использовать лейкопластырь бактерицидный.</w:t>
      </w:r>
    </w:p>
    <w:p w:rsidR="00000000" w:rsidRDefault="00810A9B">
      <w:pPr>
        <w:ind w:firstLine="400"/>
        <w:jc w:val="both"/>
      </w:pPr>
      <w:r>
        <w:rPr>
          <w:b/>
          <w:bCs/>
        </w:rPr>
        <w:t>Водорода перекись, раствор 3%</w:t>
      </w:r>
    </w:p>
    <w:p w:rsidR="00000000" w:rsidRDefault="00810A9B">
      <w:pPr>
        <w:ind w:firstLine="400"/>
        <w:jc w:val="both"/>
      </w:pPr>
      <w:r>
        <w:t xml:space="preserve">Перекись водорода применяют для механической очистки и остановки капиллярных кровотечений из поверхностных ран. </w:t>
      </w:r>
      <w:r>
        <w:t>Накладывается на рану стерильной марлевой салфеткой.</w:t>
      </w:r>
    </w:p>
    <w:p w:rsidR="00000000" w:rsidRDefault="00810A9B">
      <w:pPr>
        <w:jc w:val="center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A9B" w:rsidRDefault="00810A9B" w:rsidP="00810A9B">
      <w:r>
        <w:separator/>
      </w:r>
    </w:p>
  </w:endnote>
  <w:endnote w:type="continuationSeparator" w:id="0">
    <w:p w:rsidR="00810A9B" w:rsidRDefault="00810A9B" w:rsidP="00810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A9B" w:rsidRDefault="00810A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A9B" w:rsidRDefault="00810A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A9B" w:rsidRDefault="00810A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A9B" w:rsidRDefault="00810A9B" w:rsidP="00810A9B">
      <w:r>
        <w:separator/>
      </w:r>
    </w:p>
  </w:footnote>
  <w:footnote w:type="continuationSeparator" w:id="0">
    <w:p w:rsidR="00810A9B" w:rsidRDefault="00810A9B" w:rsidP="00810A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A9B" w:rsidRDefault="00810A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A9B" w:rsidRDefault="00810A9B" w:rsidP="00810A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A9B" w:rsidRPr="00810A9B" w:rsidRDefault="00810A9B" w:rsidP="00810A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 (с изменениями от 18.11.2014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A9B" w:rsidRDefault="00810A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A9B"/>
    <w:rsid w:val="00810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0A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0A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A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0A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0A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0A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A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0A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671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9142" TargetMode="External"/><Relationship Id="rId12" Type="http://schemas.openxmlformats.org/officeDocument/2006/relationships/hyperlink" Target="http://online.zakon.kz/Document/?doc_id=316463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3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8914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91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3614</Characters>
  <Application>Microsoft Office Word</Application>
  <DocSecurity>0</DocSecurity>
  <Lines>30</Lines>
  <Paragraphs>8</Paragraphs>
  <ScaleCrop>false</ScaleCrop>
  <Company/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 (с изменениями от 18.11.2014 г.) (©Paragraph 2023)</dc:title>
  <dc:subject/>
  <dc:creator>Сергей М</dc:creator>
  <cp:keywords/>
  <dc:description/>
  <cp:lastModifiedBy>Сергей М</cp:lastModifiedBy>
  <cp:revision>2</cp:revision>
  <dcterms:created xsi:type="dcterms:W3CDTF">2023-07-19T08:18:00Z</dcterms:created>
  <dcterms:modified xsi:type="dcterms:W3CDTF">2023-07-19T08:18:00Z</dcterms:modified>
</cp:coreProperties>
</file>