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63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августа 2014 года № 1654 VII «О внесении изменений в Налоговый кодекс Украины относительно обеспечения реализации прав предприятий, учреждений и организаций общественных организаций инвалидов на льготное налогообложение»</w:t>
      </w:r>
    </w:p>
    <w:p w:rsidR="00000000" w:rsidRDefault="00D763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63A3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09</w:t>
      </w:r>
      <w:r>
        <w:rPr>
          <w:rStyle w:val="shorttext"/>
        </w:rPr>
        <w:t xml:space="preserve">, </w:t>
      </w:r>
      <w:r>
        <w:rPr>
          <w:rStyle w:val="hps"/>
        </w:rPr>
        <w:t>06.09.2014 г.</w:t>
      </w:r>
      <w:r>
        <w:rPr>
          <w:rStyle w:val="shorttext"/>
        </w:rPr>
        <w:t xml:space="preserve"> </w:t>
      </w:r>
      <w:r>
        <w:rPr>
          <w:rStyle w:val="hps"/>
        </w:rPr>
        <w:t>№ 170</w:t>
      </w:r>
    </w:p>
    <w:p w:rsidR="00000000" w:rsidRDefault="00D763A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63A3" w:rsidRDefault="00D763A3" w:rsidP="00D763A3">
      <w:r>
        <w:separator/>
      </w:r>
    </w:p>
  </w:endnote>
  <w:endnote w:type="continuationSeparator" w:id="0">
    <w:p w:rsidR="00D763A3" w:rsidRDefault="00D763A3" w:rsidP="00D76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A3" w:rsidRDefault="00D763A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A3" w:rsidRDefault="00D763A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A3" w:rsidRDefault="00D763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63A3" w:rsidRDefault="00D763A3" w:rsidP="00D763A3">
      <w:r>
        <w:separator/>
      </w:r>
    </w:p>
  </w:footnote>
  <w:footnote w:type="continuationSeparator" w:id="0">
    <w:p w:rsidR="00D763A3" w:rsidRDefault="00D763A3" w:rsidP="00D76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A3" w:rsidRDefault="00D763A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A3" w:rsidRDefault="00D763A3" w:rsidP="00D763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63A3" w:rsidRPr="00D763A3" w:rsidRDefault="00D763A3" w:rsidP="00D763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14.08.2014 № 1654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3A3" w:rsidRDefault="00D763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63A3"/>
    <w:rsid w:val="00D7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763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63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63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63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763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63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63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63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14.08.2014 № 1654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2024-07-25T11:04:00Z</dcterms:created>
  <dcterms:modified xsi:type="dcterms:W3CDTF">2024-07-25T11:04:00Z</dcterms:modified>
</cp:coreProperties>
</file>