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9E5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00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4 февраля 2021 года № 76 </w:t>
      </w:r>
    </w:p>
    <w:p w:rsidR="00000000" w:rsidRDefault="001019E5">
      <w:pPr>
        <w:jc w:val="both"/>
      </w:pPr>
      <w:r>
        <w:rPr>
          <w:rStyle w:val="s3"/>
        </w:rPr>
        <w:t> </w:t>
      </w:r>
    </w:p>
    <w:p w:rsidR="00000000" w:rsidRDefault="001019E5">
      <w:pPr>
        <w:jc w:val="both"/>
      </w:pPr>
      <w:r>
        <w:rPr>
          <w:rStyle w:val="s3"/>
        </w:rPr>
        <w:t xml:space="preserve">Действие </w:t>
      </w:r>
      <w:hyperlink r:id="rId8" w:anchor="sub_id=300" w:history="1">
        <w:r>
          <w:rPr>
            <w:rStyle w:val="a6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за период с 1 января 2014 года по 31 декабря 2014 года</w:t>
      </w:r>
    </w:p>
    <w:p w:rsidR="00000000" w:rsidRDefault="001019E5">
      <w:pPr>
        <w:jc w:val="both"/>
      </w:pPr>
      <w:r>
        <w:rPr>
          <w:rStyle w:val="s0"/>
        </w:rPr>
        <w:t> </w:t>
      </w:r>
    </w:p>
    <w:p w:rsidR="00000000" w:rsidRDefault="001019E5">
      <w:pPr>
        <w:jc w:val="both"/>
      </w:pPr>
      <w:r>
        <w:rPr>
          <w:rStyle w:val="s3"/>
        </w:rPr>
        <w:t xml:space="preserve">Приказ дополнен приложением 93 в соответствии с </w:t>
      </w:r>
      <w:hyperlink r:id="rId9" w:anchor="sub_id=93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 </w:t>
      </w:r>
    </w:p>
    <w:p w:rsidR="00000000" w:rsidRDefault="001019E5">
      <w:pPr>
        <w:ind w:firstLine="6804"/>
        <w:jc w:val="right"/>
      </w:pPr>
      <w:r>
        <w:t>Приложение 93</w:t>
      </w:r>
    </w:p>
    <w:p w:rsidR="00000000" w:rsidRDefault="001019E5">
      <w:pPr>
        <w:ind w:firstLine="6804"/>
        <w:jc w:val="right"/>
      </w:pPr>
      <w:r>
        <w:t xml:space="preserve">к </w:t>
      </w:r>
      <w:hyperlink r:id="rId10" w:history="1">
        <w:r>
          <w:rPr>
            <w:rStyle w:val="a6"/>
          </w:rPr>
          <w:t>приказу</w:t>
        </w:r>
      </w:hyperlink>
      <w:r>
        <w:t xml:space="preserve"> Заместителя Премьер-Министра</w:t>
      </w:r>
    </w:p>
    <w:p w:rsidR="00000000" w:rsidRDefault="001019E5">
      <w:pPr>
        <w:ind w:firstLine="6804"/>
        <w:jc w:val="right"/>
      </w:pPr>
      <w:r>
        <w:t>Р</w:t>
      </w:r>
      <w:r>
        <w:t>еспублики Казахстан - Министра финансов</w:t>
      </w:r>
    </w:p>
    <w:p w:rsidR="00000000" w:rsidRDefault="001019E5">
      <w:pPr>
        <w:ind w:firstLine="6804"/>
        <w:jc w:val="right"/>
      </w:pPr>
      <w:r>
        <w:t>Республики Казахстан</w:t>
      </w:r>
    </w:p>
    <w:p w:rsidR="00000000" w:rsidRDefault="001019E5">
      <w:pPr>
        <w:ind w:firstLine="6804"/>
        <w:jc w:val="right"/>
      </w:pPr>
      <w:r>
        <w:t>от 6 декабря 2013 года № 558</w:t>
      </w:r>
    </w:p>
    <w:p w:rsidR="00000000" w:rsidRDefault="001019E5">
      <w:pPr>
        <w:jc w:val="center"/>
      </w:pPr>
      <w:r>
        <w:t> </w:t>
      </w:r>
    </w:p>
    <w:p w:rsidR="00000000" w:rsidRDefault="001019E5">
      <w:pPr>
        <w:jc w:val="center"/>
      </w:pPr>
      <w:r>
        <w:rPr>
          <w:noProof/>
        </w:rPr>
        <w:drawing>
          <wp:inline distT="0" distB="0" distL="0" distR="0">
            <wp:extent cx="4029075" cy="58102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80500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29075" cy="5810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019E5">
      <w:pPr>
        <w:jc w:val="center"/>
      </w:pPr>
      <w:r>
        <w:t> </w:t>
      </w:r>
    </w:p>
    <w:p w:rsidR="00000000" w:rsidRDefault="001019E5">
      <w:pPr>
        <w:jc w:val="center"/>
      </w:pPr>
      <w:r>
        <w:rPr>
          <w:noProof/>
        </w:rPr>
        <w:drawing>
          <wp:inline distT="0" distB="0" distL="0" distR="0">
            <wp:extent cx="3914775" cy="554355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80500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554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019E5">
      <w:pPr>
        <w:ind w:firstLine="403"/>
      </w:pPr>
      <w:r>
        <w:t> </w:t>
      </w:r>
    </w:p>
    <w:p w:rsidR="00000000" w:rsidRDefault="001019E5">
      <w:pPr>
        <w:jc w:val="both"/>
      </w:pPr>
      <w:r>
        <w:rPr>
          <w:rStyle w:val="s3"/>
        </w:rPr>
        <w:t xml:space="preserve">Приказ дополнен приложением 94 в соответствии с </w:t>
      </w:r>
      <w:hyperlink r:id="rId13" w:anchor="sub_id=93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Заместителя Премьер-Министра РК - Министра финансов РК от 31.07.14 г. № 327 </w:t>
      </w:r>
    </w:p>
    <w:p w:rsidR="00000000" w:rsidRDefault="001019E5">
      <w:pPr>
        <w:ind w:firstLine="6804"/>
        <w:jc w:val="right"/>
      </w:pPr>
      <w:r>
        <w:t>Приложение 94</w:t>
      </w:r>
    </w:p>
    <w:p w:rsidR="00000000" w:rsidRDefault="001019E5">
      <w:pPr>
        <w:ind w:firstLine="6804"/>
        <w:jc w:val="right"/>
      </w:pPr>
      <w:r>
        <w:t xml:space="preserve">к </w:t>
      </w:r>
      <w:hyperlink r:id="rId14" w:history="1">
        <w:r>
          <w:rPr>
            <w:rStyle w:val="a6"/>
          </w:rPr>
          <w:t>приказу</w:t>
        </w:r>
      </w:hyperlink>
      <w:r>
        <w:t xml:space="preserve"> Заместителя Премьер-Министра</w:t>
      </w:r>
    </w:p>
    <w:p w:rsidR="00000000" w:rsidRDefault="001019E5">
      <w:pPr>
        <w:ind w:firstLine="6804"/>
        <w:jc w:val="right"/>
      </w:pPr>
      <w:r>
        <w:t>Республики Казахстан - Министра финансов</w:t>
      </w:r>
    </w:p>
    <w:p w:rsidR="00000000" w:rsidRDefault="001019E5">
      <w:pPr>
        <w:ind w:firstLine="6804"/>
        <w:jc w:val="right"/>
      </w:pPr>
      <w:r>
        <w:t>Республики Казахстан</w:t>
      </w:r>
    </w:p>
    <w:p w:rsidR="00000000" w:rsidRDefault="001019E5">
      <w:pPr>
        <w:ind w:firstLine="6804"/>
        <w:jc w:val="right"/>
      </w:pPr>
      <w:r>
        <w:t>от 6 декабря 2013 года № 558</w:t>
      </w:r>
    </w:p>
    <w:p w:rsidR="00000000" w:rsidRDefault="001019E5">
      <w:pPr>
        <w:ind w:firstLine="403"/>
      </w:pPr>
      <w:r>
        <w:t> </w:t>
      </w:r>
    </w:p>
    <w:p w:rsidR="00000000" w:rsidRDefault="001019E5">
      <w:pPr>
        <w:ind w:firstLine="403"/>
      </w:pPr>
      <w:r>
        <w:t> </w:t>
      </w:r>
    </w:p>
    <w:p w:rsidR="00000000" w:rsidRDefault="001019E5">
      <w:pPr>
        <w:jc w:val="center"/>
      </w:pPr>
      <w:r>
        <w:rPr>
          <w:rStyle w:val="s1"/>
        </w:rPr>
        <w:t>Правила составления налоговой отчетности</w:t>
      </w:r>
      <w:r>
        <w:rPr>
          <w:b/>
          <w:bCs/>
        </w:rPr>
        <w:br/>
      </w:r>
      <w:r>
        <w:rPr>
          <w:rStyle w:val="s1"/>
        </w:rPr>
        <w:t>расчета о размерах и сроках уплаты (передачи) доли Республики</w:t>
      </w:r>
      <w:r>
        <w:rPr>
          <w:b/>
          <w:bCs/>
        </w:rPr>
        <w:br/>
      </w:r>
      <w:r>
        <w:rPr>
          <w:rStyle w:val="s1"/>
        </w:rPr>
        <w:t>Казахстан по разделу продукции, установленных контрактом н</w:t>
      </w:r>
      <w:r>
        <w:rPr>
          <w:rStyle w:val="s1"/>
        </w:rPr>
        <w:t>а</w:t>
      </w:r>
      <w:r>
        <w:rPr>
          <w:b/>
          <w:bCs/>
        </w:rPr>
        <w:br/>
      </w:r>
      <w:r>
        <w:rPr>
          <w:rStyle w:val="s1"/>
        </w:rPr>
        <w:t>недропользование, в натуральной форме (форма 531.00)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1019E5">
      <w:pPr>
        <w:jc w:val="center"/>
      </w:pPr>
      <w:r>
        <w:rPr>
          <w:rStyle w:val="s1a"/>
        </w:rPr>
        <w:t> </w:t>
      </w:r>
    </w:p>
    <w:p w:rsidR="00000000" w:rsidRDefault="001019E5">
      <w:pPr>
        <w:ind w:firstLine="403"/>
        <w:jc w:val="both"/>
      </w:pPr>
      <w:r>
        <w:t>1. Настоящие Правила составления налоговой отчетности расчета о размерах и сроках уплаты (передачи) доли Республики Казахстан по разделу продукции, установленных контрактом на нед</w:t>
      </w:r>
      <w:r>
        <w:t xml:space="preserve">ропользование, в натуральной форме (форма 531.00) (далее - Правила) разработаны в соответствии со </w:t>
      </w:r>
      <w:hyperlink r:id="rId15" w:anchor="sub_id=3460000" w:history="1">
        <w:r>
          <w:rPr>
            <w:rStyle w:val="a6"/>
          </w:rPr>
          <w:t>статьей 346</w:t>
        </w:r>
      </w:hyperlink>
      <w:r>
        <w:t xml:space="preserve"> Кодекса Республики Казахстан от 10 декабря 2008 года «О налог</w:t>
      </w:r>
      <w:r>
        <w:t>ах и других обязательных платежах и бюджет» (Налоговый кодекс) и определяют порядок составления формы отчетности расчета о размерах и сроках уплаты (передачи) доли Республики Казахстан по разделу продукции, установленных контрактом на недропользование, в н</w:t>
      </w:r>
      <w:r>
        <w:t>атуральной форме (далее - расчет).</w:t>
      </w:r>
    </w:p>
    <w:p w:rsidR="00000000" w:rsidRDefault="001019E5">
      <w:pPr>
        <w:ind w:firstLine="403"/>
        <w:jc w:val="both"/>
      </w:pPr>
      <w:r>
        <w:t>2. Расчет предназначен для недропользователей, осуществляющих передачу Республике Казахстан в натуральной форме полезных ископаемых в счет доли Республики Казахстан по разделу продук</w:t>
      </w:r>
      <w:r>
        <w:t xml:space="preserve">ции, установленных контрактами на недропользование, указанными в </w:t>
      </w:r>
      <w:hyperlink r:id="rId16" w:anchor="sub_id=308010000" w:history="1">
        <w:r>
          <w:rPr>
            <w:rStyle w:val="a6"/>
          </w:rPr>
          <w:t>статье 308-1</w:t>
        </w:r>
      </w:hyperlink>
      <w:r>
        <w:t xml:space="preserve"> Налогового кодекса, и получателя от имени государства.</w:t>
      </w:r>
    </w:p>
    <w:p w:rsidR="00000000" w:rsidRDefault="001019E5">
      <w:pPr>
        <w:ind w:firstLine="403"/>
        <w:jc w:val="both"/>
      </w:pPr>
      <w:r>
        <w:t>3. Расчет составляется недропользова</w:t>
      </w:r>
      <w:r>
        <w:t>телями, осуществляющими передачу полезных ископаемых Республике Казахстан в натуральной форме в счет уплаты доли Республики Казахстан по разделу продукции, установленных контрактами на недропользование, и получателем от имени государства.</w:t>
      </w:r>
    </w:p>
    <w:p w:rsidR="00000000" w:rsidRDefault="001019E5">
      <w:pPr>
        <w:ind w:firstLine="403"/>
        <w:jc w:val="both"/>
      </w:pPr>
      <w:r>
        <w:t>4. Расчет предста</w:t>
      </w:r>
      <w:r>
        <w:t>вляется в налоговый орган по месту нахождения недропользователя не позднее 15 числа второго месяца, следующего за налоговым периодом. Налоговым периодом является календарный квартал. Получатель от имени государства обязан уплатить в бюджет по месту нахожде</w:t>
      </w:r>
      <w:r>
        <w:t>ния недропользователя (оператора) исчисленную сумму налога не позднее 25 числа второго месяца, следующего за налоговым периодом.</w:t>
      </w:r>
    </w:p>
    <w:p w:rsidR="00000000" w:rsidRDefault="001019E5">
      <w:pPr>
        <w:ind w:firstLine="403"/>
        <w:jc w:val="both"/>
      </w:pPr>
      <w:r>
        <w:t>5. Расчет представляется отдельно недропользователем (оператором) по объемам и получателем от имени государства в денежном выра</w:t>
      </w:r>
      <w:r>
        <w:t>жении:</w:t>
      </w:r>
    </w:p>
    <w:p w:rsidR="00000000" w:rsidRDefault="001019E5">
      <w:pPr>
        <w:ind w:firstLine="403"/>
        <w:jc w:val="both"/>
      </w:pPr>
      <w: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1019E5">
      <w:pPr>
        <w:ind w:firstLine="403"/>
        <w:jc w:val="both"/>
      </w:pPr>
      <w:r>
        <w:t xml:space="preserve">2) на электронном носителе - заполняется в соответствии со </w:t>
      </w:r>
      <w:hyperlink r:id="rId17" w:anchor="sub_id=680000" w:history="1">
        <w:r>
          <w:rPr>
            <w:rStyle w:val="a6"/>
          </w:rPr>
          <w:t>статьей 68</w:t>
        </w:r>
      </w:hyperlink>
      <w:r>
        <w:t xml:space="preserve"> Налогового кодекса.</w:t>
      </w:r>
    </w:p>
    <w:p w:rsidR="00000000" w:rsidRDefault="001019E5">
      <w:pPr>
        <w:ind w:firstLine="403"/>
        <w:jc w:val="both"/>
      </w:pPr>
      <w:r>
        <w:t>6. Расчет подписывается недропользователем (оператором) и получателем от имени государства и заверяется печатью недропользователя и получателя от имени госу</w:t>
      </w:r>
      <w:r>
        <w:t>дарства.</w:t>
      </w:r>
    </w:p>
    <w:p w:rsidR="00000000" w:rsidRDefault="001019E5">
      <w:pPr>
        <w:ind w:firstLine="403"/>
        <w:jc w:val="both"/>
      </w:pPr>
      <w:r>
        <w:t>7. При представлении расчета:</w:t>
      </w:r>
    </w:p>
    <w:p w:rsidR="00000000" w:rsidRDefault="001019E5">
      <w:pPr>
        <w:ind w:firstLine="403"/>
        <w:jc w:val="both"/>
      </w:pPr>
      <w:r>
        <w:t>1) в явочном порядке на бумажном носителе - составляется в двух экземплярах, 1 экземпляр возвращается недропользователю и получателю от имени государства с отметкой налогового органа;</w:t>
      </w:r>
    </w:p>
    <w:p w:rsidR="00000000" w:rsidRDefault="001019E5">
      <w:pPr>
        <w:ind w:firstLine="403"/>
        <w:jc w:val="both"/>
      </w:pPr>
      <w:r>
        <w:t>2) по почте заказным письмом с ув</w:t>
      </w:r>
      <w:r>
        <w:t>едомлением - на бумажном носителе;</w:t>
      </w:r>
    </w:p>
    <w:p w:rsidR="00000000" w:rsidRDefault="001019E5">
      <w:pPr>
        <w:ind w:firstLine="403"/>
        <w:jc w:val="both"/>
      </w:pPr>
      <w:r>
        <w:t>3) в электронном виде - налогоплательщик (оператор) получает уведомление о принятии или непринятии налоговой отчетности системой приема налоговой отчетности органов налоговой службы.</w:t>
      </w:r>
    </w:p>
    <w:p w:rsidR="00000000" w:rsidRDefault="001019E5">
      <w:pPr>
        <w:ind w:firstLine="403"/>
        <w:jc w:val="both"/>
      </w:pPr>
      <w:r>
        <w:t>8. При заполнении расчета не допускают</w:t>
      </w:r>
      <w:r>
        <w:t>ся исправления, подчистки и помарки.</w:t>
      </w:r>
    </w:p>
    <w:p w:rsidR="00000000" w:rsidRDefault="001019E5">
      <w:pPr>
        <w:ind w:firstLine="403"/>
      </w:pPr>
      <w:r>
        <w:t> </w:t>
      </w:r>
    </w:p>
    <w:p w:rsidR="00000000" w:rsidRDefault="001019E5">
      <w:pPr>
        <w:ind w:firstLine="403"/>
      </w:pPr>
      <w:r>
        <w:t> </w:t>
      </w:r>
    </w:p>
    <w:p w:rsidR="00000000" w:rsidRDefault="001019E5">
      <w:pPr>
        <w:jc w:val="center"/>
      </w:pPr>
      <w:r>
        <w:rPr>
          <w:rStyle w:val="s1"/>
        </w:rPr>
        <w:t>2. Составление расчета (форма 531.00)</w:t>
      </w:r>
    </w:p>
    <w:p w:rsidR="00000000" w:rsidRDefault="001019E5">
      <w:pPr>
        <w:jc w:val="center"/>
      </w:pPr>
      <w:r>
        <w:rPr>
          <w:rStyle w:val="s1"/>
        </w:rPr>
        <w:t> </w:t>
      </w:r>
    </w:p>
    <w:p w:rsidR="00000000" w:rsidRDefault="001019E5">
      <w:pPr>
        <w:ind w:firstLine="403"/>
        <w:jc w:val="both"/>
      </w:pPr>
      <w:r>
        <w:t>9. В разделе «Общая информация о недропользователе (операторе)» недропользователь (оператор) указывает следующие данные:</w:t>
      </w:r>
    </w:p>
    <w:p w:rsidR="00000000" w:rsidRDefault="001019E5">
      <w:pPr>
        <w:ind w:firstLine="403"/>
        <w:jc w:val="both"/>
      </w:pPr>
      <w:r>
        <w:t>1) БИН - бизнес-идентификационный номер недропользоват</w:t>
      </w:r>
      <w:r>
        <w:t>еля (оператора). При исполнении налогового обязательства доверительным управляющим в строке указывается бизнес-идентификационный номер доверительного управляющего;</w:t>
      </w:r>
    </w:p>
    <w:p w:rsidR="00000000" w:rsidRDefault="001019E5">
      <w:pPr>
        <w:ind w:firstLine="403"/>
        <w:jc w:val="both"/>
      </w:pPr>
      <w:r>
        <w:t xml:space="preserve">2) налоговый период, за который представляется налоговая отчетность - указывается налоговый </w:t>
      </w:r>
      <w:r>
        <w:t>период, за который недропользователем была произведена передача сырой нефти (газового конденсата) и газа в счет уплаты налога в натуральной форме;</w:t>
      </w:r>
    </w:p>
    <w:p w:rsidR="00000000" w:rsidRDefault="001019E5">
      <w:pPr>
        <w:ind w:firstLine="403"/>
        <w:jc w:val="both"/>
      </w:pPr>
      <w:r>
        <w:t>3) наименование недропользователя (оператора) - указывается полное наименование недропользователя (оператора)</w:t>
      </w:r>
      <w:r>
        <w:t xml:space="preserve"> в соответствии с учредительными документами.</w:t>
      </w:r>
    </w:p>
    <w:p w:rsidR="00000000" w:rsidRDefault="001019E5">
      <w:pPr>
        <w:ind w:firstLine="403"/>
        <w:jc w:val="both"/>
      </w:pPr>
      <w:r>
        <w:t>При исполнении налогового</w:t>
      </w:r>
      <w:r>
        <w:rPr>
          <w:caps/>
        </w:rPr>
        <w:t xml:space="preserve"> </w:t>
      </w:r>
      <w:r>
        <w:t>обязательства доверительным управляющим в строке указывается наименование юридического лица - доверительного управляющего в соответствии с учредительными документами;</w:t>
      </w:r>
    </w:p>
    <w:p w:rsidR="00000000" w:rsidRDefault="001019E5">
      <w:pPr>
        <w:ind w:firstLine="403"/>
        <w:jc w:val="both"/>
      </w:pPr>
      <w:r>
        <w:t>4) номер и дата к</w:t>
      </w:r>
      <w:r>
        <w:t>онтракта - указывается номер и дата контракта недропользователя;</w:t>
      </w:r>
    </w:p>
    <w:p w:rsidR="00000000" w:rsidRDefault="001019E5">
      <w:pPr>
        <w:ind w:firstLine="403"/>
        <w:jc w:val="both"/>
      </w:pPr>
      <w:r>
        <w:t>5) вид расчета:</w:t>
      </w:r>
    </w:p>
    <w:p w:rsidR="00000000" w:rsidRDefault="001019E5">
      <w:pPr>
        <w:ind w:firstLine="403"/>
        <w:jc w:val="both"/>
      </w:pPr>
      <w:r>
        <w:t xml:space="preserve">соответствующие ячейки отмечаются с учетом отнесения расчета к видам налоговой отчетности, указанным в </w:t>
      </w:r>
      <w:hyperlink r:id="rId18" w:anchor="sub_id=630000" w:history="1">
        <w:r>
          <w:rPr>
            <w:rStyle w:val="a6"/>
          </w:rPr>
          <w:t>статье 63</w:t>
        </w:r>
      </w:hyperlink>
      <w:r>
        <w:t xml:space="preserve"> Налогового кодекса.</w:t>
      </w:r>
    </w:p>
    <w:p w:rsidR="00000000" w:rsidRDefault="001019E5">
      <w:pPr>
        <w:ind w:firstLine="403"/>
        <w:jc w:val="both"/>
      </w:pPr>
      <w:r>
        <w:t>10. В разделе «Общая информация о получателе от имени государства» получатель от имени государства указывает следующие данные:</w:t>
      </w:r>
    </w:p>
    <w:p w:rsidR="00000000" w:rsidRDefault="001019E5">
      <w:pPr>
        <w:ind w:firstLine="403"/>
        <w:jc w:val="both"/>
      </w:pPr>
      <w:r>
        <w:t>1) БИН - бизнес-идентификационный номер получателя от имени государства;</w:t>
      </w:r>
    </w:p>
    <w:p w:rsidR="00000000" w:rsidRDefault="001019E5">
      <w:pPr>
        <w:ind w:firstLine="403"/>
        <w:jc w:val="both"/>
      </w:pPr>
      <w:r>
        <w:t>2) налоговый п</w:t>
      </w:r>
      <w:r>
        <w:t>ериод, за который представляется налоговая отчетность - указывается налоговый период, за который получателем от имени государства были получены объемы сырой нефти (газового конденсата) и газа и произведена уплата доли Республики Казахстан по разделу продук</w:t>
      </w:r>
      <w:r>
        <w:t>ции;</w:t>
      </w:r>
    </w:p>
    <w:p w:rsidR="00000000" w:rsidRDefault="001019E5">
      <w:pPr>
        <w:ind w:firstLine="403"/>
        <w:jc w:val="both"/>
      </w:pPr>
      <w:r>
        <w:t>3) наименование получателя от имени государства - указывается полное наименование получателя от имени государства в соответствии с учредительными документами;</w:t>
      </w:r>
    </w:p>
    <w:p w:rsidR="00000000" w:rsidRDefault="001019E5">
      <w:pPr>
        <w:ind w:firstLine="403"/>
        <w:jc w:val="both"/>
      </w:pPr>
      <w:r>
        <w:t>4) БИН недропользователя (оператора) - указывается БИН недропользователя (оператора) от которого получена доля Республики Казахстан по разделу продукции в натуральной форме и в налоговый орган, по месту нахождения которого представляется расчет и производи</w:t>
      </w:r>
      <w:r>
        <w:t>тся уплата налога;</w:t>
      </w:r>
    </w:p>
    <w:p w:rsidR="00000000" w:rsidRDefault="001019E5">
      <w:pPr>
        <w:ind w:firstLine="403"/>
        <w:jc w:val="both"/>
      </w:pPr>
      <w:r>
        <w:t>5) вид расчета:</w:t>
      </w:r>
    </w:p>
    <w:p w:rsidR="00000000" w:rsidRDefault="001019E5">
      <w:pPr>
        <w:ind w:firstLine="403"/>
        <w:jc w:val="both"/>
      </w:pPr>
      <w:r>
        <w:t xml:space="preserve">соответствующие ячейки отмечаются с учетом отнесения расчета к видам налоговой отчетности, указанным в </w:t>
      </w:r>
      <w:hyperlink r:id="rId19" w:anchor="sub_id=630000" w:history="1">
        <w:r>
          <w:rPr>
            <w:rStyle w:val="a6"/>
          </w:rPr>
          <w:t>статье 63</w:t>
        </w:r>
      </w:hyperlink>
      <w:r>
        <w:t xml:space="preserve"> Налогового кодекса.</w:t>
      </w:r>
    </w:p>
    <w:p w:rsidR="00000000" w:rsidRDefault="001019E5">
      <w:pPr>
        <w:ind w:firstLine="403"/>
        <w:jc w:val="both"/>
      </w:pPr>
      <w:r>
        <w:t xml:space="preserve">11. </w:t>
      </w:r>
      <w:r>
        <w:t>В разделе «Размеры уплаты (передачи) доли Республики Казахстан по разделу продукции в натуральной форме»:</w:t>
      </w:r>
    </w:p>
    <w:p w:rsidR="00000000" w:rsidRDefault="001019E5">
      <w:pPr>
        <w:ind w:firstLine="403"/>
        <w:jc w:val="both"/>
      </w:pPr>
      <w:r>
        <w:t>1) в строке 1 в графе А недропользователем (оператором) указывается объем нефти (газового конденсата), подлежащий передаче в счет уплаты налога, рассч</w:t>
      </w:r>
      <w:r>
        <w:t>итанного в соответствии с контрактом на недропользование за налоговый период;</w:t>
      </w:r>
    </w:p>
    <w:p w:rsidR="00000000" w:rsidRDefault="001019E5">
      <w:pPr>
        <w:ind w:firstLine="403"/>
        <w:jc w:val="both"/>
      </w:pPr>
      <w:r>
        <w:t>2) в строке 2 в графе А недропользователем (оператором) указывается объем газа, подлежащий передаче в счет уплаты налога, рассчитанного в соответствии с контрактом на недропользо</w:t>
      </w:r>
      <w:r>
        <w:t>вание за налоговый период;</w:t>
      </w:r>
    </w:p>
    <w:p w:rsidR="00000000" w:rsidRDefault="001019E5">
      <w:pPr>
        <w:ind w:firstLine="403"/>
        <w:jc w:val="both"/>
      </w:pPr>
      <w:r>
        <w:t>3) в строке 3 в графе А недропользователем (оператором) указывается объем переданных нефти (газового конденсата) в счет уплаты налога за налоговый период;</w:t>
      </w:r>
    </w:p>
    <w:p w:rsidR="00000000" w:rsidRDefault="001019E5">
      <w:pPr>
        <w:ind w:firstLine="403"/>
        <w:jc w:val="both"/>
      </w:pPr>
      <w:r>
        <w:rPr>
          <w:caps/>
        </w:rPr>
        <w:t xml:space="preserve">4) </w:t>
      </w:r>
      <w:r>
        <w:t xml:space="preserve">в строке 4 в графе А недропользователем (оператором) указывается объем </w:t>
      </w:r>
      <w:r>
        <w:t>переданного газа в счет уплаты налога за налоговый период;</w:t>
      </w:r>
    </w:p>
    <w:p w:rsidR="00000000" w:rsidRDefault="001019E5">
      <w:pPr>
        <w:ind w:firstLine="403"/>
        <w:jc w:val="both"/>
      </w:pPr>
      <w:r>
        <w:t>5) в строке 5 в графе В получателем от имени государства указывается объем полученной нефти (газового конденсата) в счет уплаты налога за налоговый период;</w:t>
      </w:r>
    </w:p>
    <w:p w:rsidR="00000000" w:rsidRDefault="001019E5">
      <w:pPr>
        <w:ind w:firstLine="403"/>
        <w:jc w:val="both"/>
      </w:pPr>
      <w:r>
        <w:t>6) н строке 6 в графе В получателем от им</w:t>
      </w:r>
      <w:r>
        <w:t>ени государства указывается объем полученного газа в счет уплаты налога за налоговый период;</w:t>
      </w:r>
    </w:p>
    <w:p w:rsidR="00000000" w:rsidRDefault="001019E5">
      <w:pPr>
        <w:ind w:firstLine="403"/>
        <w:jc w:val="both"/>
      </w:pPr>
      <w:r>
        <w:t xml:space="preserve">7) в строке 7 в графе А и В недропользователем (оператором) и получателем от имени государства указывается дата передачи (получения) нефти (газового конденсата) и </w:t>
      </w:r>
      <w:r>
        <w:t xml:space="preserve">газа в счет уплаты налога. В случаях, когда передача (получение) нефти (газового конденсата) и газа осуществляется на постоянной основе, в качестве даты передачи (получения) указывается дата, в которую была произведена последняя передача (получение) нефти </w:t>
      </w:r>
      <w:r>
        <w:t>(газового конденсата) и газа в отчетном периоде;</w:t>
      </w:r>
    </w:p>
    <w:p w:rsidR="00000000" w:rsidRDefault="001019E5">
      <w:pPr>
        <w:ind w:firstLine="403"/>
        <w:jc w:val="both"/>
      </w:pPr>
      <w:r>
        <w:t>8) в строке 8 в графе В - получателем от имени государства указывается цена за 1 тонну реализованной нефти (газового конденсата), согласно установленному механизму определения цены для расчета доли Республик</w:t>
      </w:r>
      <w:r>
        <w:t>и Казахстан по разделу продукции, уплачиваемой в натуральной форме;</w:t>
      </w:r>
    </w:p>
    <w:p w:rsidR="00000000" w:rsidRDefault="001019E5">
      <w:pPr>
        <w:ind w:firstLine="403"/>
        <w:jc w:val="both"/>
      </w:pPr>
      <w:r>
        <w:t>9) в строке 9 в графе В - получателем от имени государства указывается цена за 1 кубический метр реализованного газа, согласно установленному механизму определения цены для расчета доли Ре</w:t>
      </w:r>
      <w:r>
        <w:t>спублики Казахстан по разделу продукции, уплачиваемой в натуральной форме;</w:t>
      </w:r>
    </w:p>
    <w:p w:rsidR="00000000" w:rsidRDefault="001019E5">
      <w:pPr>
        <w:ind w:firstLine="403"/>
        <w:jc w:val="both"/>
      </w:pPr>
      <w:r>
        <w:t>10) в строке 10 в графе В получателем от имени государства указывается сумма налога, подлежащего к уплате (уплаченного), по полученной нефти (газовому конденсату) и газу, согласно у</w:t>
      </w:r>
      <w:r>
        <w:t>становленному механизму определения цены для расчета доли Республики Казахстан по разделу продукции, уплачиваемой в натуральной форме. Данная строка подлежит разноске на лицевой счет недропользователя (оператора).</w:t>
      </w:r>
    </w:p>
    <w:p w:rsidR="00000000" w:rsidRDefault="001019E5">
      <w:pPr>
        <w:ind w:firstLine="403"/>
        <w:jc w:val="both"/>
      </w:pPr>
      <w:r>
        <w:t>12. В разделе «Ответственность налогоплате</w:t>
      </w:r>
      <w:r>
        <w:t>льщика»:</w:t>
      </w:r>
    </w:p>
    <w:p w:rsidR="00000000" w:rsidRDefault="001019E5">
      <w:pPr>
        <w:ind w:firstLine="403"/>
        <w:jc w:val="both"/>
      </w:pPr>
      <w:r>
        <w:t>1) в строке «Недропользователь (оператор)» - указывается полное наименование недропользователя (оператора) в соответствии с учредительными документами;</w:t>
      </w:r>
    </w:p>
    <w:p w:rsidR="00000000" w:rsidRDefault="001019E5">
      <w:pPr>
        <w:ind w:firstLine="403"/>
        <w:jc w:val="both"/>
      </w:pPr>
      <w:r>
        <w:t>2) в строке «Получатель от имени государства» указывается полное наименование получателя от име</w:t>
      </w:r>
      <w:r>
        <w:t>ни государства в соответствии с учредительными документами;</w:t>
      </w:r>
    </w:p>
    <w:p w:rsidR="00000000" w:rsidRDefault="001019E5">
      <w:pPr>
        <w:ind w:firstLine="403"/>
        <w:jc w:val="both"/>
      </w:pPr>
      <w:r>
        <w:t>3) в поле «Ф.И.О. Руководителя» указываются фамилия, имя, отчество (при его наличии) руководителя;</w:t>
      </w:r>
    </w:p>
    <w:p w:rsidR="00000000" w:rsidRDefault="001019E5">
      <w:pPr>
        <w:ind w:firstLine="403"/>
        <w:jc w:val="both"/>
      </w:pPr>
      <w:r>
        <w:t>4) дата подачи расчета - указывается дата представления отчета в налоговый орган;</w:t>
      </w:r>
    </w:p>
    <w:p w:rsidR="00000000" w:rsidRDefault="001019E5">
      <w:pPr>
        <w:ind w:firstLine="403"/>
        <w:jc w:val="both"/>
      </w:pPr>
      <w:r>
        <w:t>5) код налогово</w:t>
      </w:r>
      <w:r>
        <w:t>го органа - указывается код налогового органа по месту нахождения недропользователя (оператора);</w:t>
      </w:r>
    </w:p>
    <w:p w:rsidR="00000000" w:rsidRDefault="001019E5">
      <w:pPr>
        <w:ind w:firstLine="403"/>
        <w:jc w:val="both"/>
      </w:pPr>
      <w:r>
        <w:t>6) в поле «Ф.И.О. должностного лица, принявшего расчет» указываются фамилия, имя, отчество (при его наличии) работника налогового органа, принявшего расчет;</w:t>
      </w:r>
    </w:p>
    <w:p w:rsidR="00000000" w:rsidRDefault="001019E5">
      <w:pPr>
        <w:ind w:firstLine="403"/>
        <w:jc w:val="both"/>
      </w:pPr>
      <w:r>
        <w:t>7)</w:t>
      </w:r>
      <w:r>
        <w:t xml:space="preserve"> дата приема расчета - указывается дата представления расчета в соответствии с </w:t>
      </w:r>
      <w:hyperlink r:id="rId20" w:anchor="sub_id=5840200" w:history="1">
        <w:r>
          <w:rPr>
            <w:rStyle w:val="a6"/>
          </w:rPr>
          <w:t>пунктом 2 статьи 584</w:t>
        </w:r>
      </w:hyperlink>
      <w:r>
        <w:t xml:space="preserve"> Налогового кодекса;</w:t>
      </w:r>
    </w:p>
    <w:p w:rsidR="00000000" w:rsidRDefault="001019E5">
      <w:pPr>
        <w:ind w:firstLine="403"/>
        <w:jc w:val="both"/>
      </w:pPr>
      <w:r>
        <w:t>8) дата почтового штемпеля - указывается дата почто</w:t>
      </w:r>
      <w:r>
        <w:t>вого штемпеля, проставленного почтовой или иной организацией связи.</w:t>
      </w:r>
    </w:p>
    <w:p w:rsidR="00000000" w:rsidRDefault="001019E5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9E5" w:rsidRDefault="001019E5" w:rsidP="001019E5">
      <w:r>
        <w:separator/>
      </w:r>
    </w:p>
  </w:endnote>
  <w:endnote w:type="continuationSeparator" w:id="0">
    <w:p w:rsidR="001019E5" w:rsidRDefault="001019E5" w:rsidP="00101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5" w:rsidRDefault="001019E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5" w:rsidRDefault="001019E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5" w:rsidRDefault="001019E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9E5" w:rsidRDefault="001019E5" w:rsidP="001019E5">
      <w:r>
        <w:separator/>
      </w:r>
    </w:p>
  </w:footnote>
  <w:footnote w:type="continuationSeparator" w:id="0">
    <w:p w:rsidR="001019E5" w:rsidRDefault="001019E5" w:rsidP="001019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5" w:rsidRDefault="001019E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5" w:rsidRDefault="001019E5" w:rsidP="001019E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9E5" w:rsidRDefault="001019E5" w:rsidP="001019E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составления налоговой отчетности расчета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(форма 531.00) (утверждены приказом Заместителя Премьер-Министра Республики Казахстан - Министра финансов Республики Казахстан от 6 декабря 2013 года № 558) (утратили силу)</w:t>
    </w:r>
  </w:p>
  <w:p w:rsidR="001019E5" w:rsidRPr="001019E5" w:rsidRDefault="001019E5" w:rsidP="001019E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26.02.2021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E5" w:rsidRDefault="001019E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9E5"/>
    <w:rsid w:val="00101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8">
    <w:name w:val="header"/>
    <w:basedOn w:val="a"/>
    <w:link w:val="a9"/>
    <w:uiPriority w:val="99"/>
    <w:unhideWhenUsed/>
    <w:rsid w:val="001019E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019E5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19E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019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8">
    <w:name w:val="header"/>
    <w:basedOn w:val="a"/>
    <w:link w:val="a9"/>
    <w:uiPriority w:val="99"/>
    <w:unhideWhenUsed/>
    <w:rsid w:val="001019E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019E5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19E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019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1897" TargetMode="External"/><Relationship Id="rId13" Type="http://schemas.openxmlformats.org/officeDocument/2006/relationships/hyperlink" Target="http://online.zakon.kz/Document/?doc_id=31603182" TargetMode="External"/><Relationship Id="rId18" Type="http://schemas.openxmlformats.org/officeDocument/2006/relationships/hyperlink" Target="http://online.zakon.kz/Document/?doc_id=3036621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3684442" TargetMode="External"/><Relationship Id="rId12" Type="http://schemas.openxmlformats.org/officeDocument/2006/relationships/image" Target="media/image2.gif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6217" TargetMode="External"/><Relationship Id="rId20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gif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491897" TargetMode="External"/><Relationship Id="rId19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3182" TargetMode="External"/><Relationship Id="rId14" Type="http://schemas.openxmlformats.org/officeDocument/2006/relationships/hyperlink" Target="http://online.zakon.kz/Document/?doc_id=3149189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1572</Words>
  <Characters>8965</Characters>
  <Application>Microsoft Office Word</Application>
  <DocSecurity>0</DocSecurity>
  <Lines>74</Lines>
  <Paragraphs>21</Paragraphs>
  <ScaleCrop>false</ScaleCrop>
  <Company/>
  <LinksUpToDate>false</LinksUpToDate>
  <CharactersWithSpaces>10516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2025-02-27T02:06:00Z</dcterms:created>
  <dcterms:modified xsi:type="dcterms:W3CDTF">2025-02-27T02:06:00Z</dcterms:modified>
</cp:coreProperties>
</file>