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250A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21 июля 2014 года № 807 «О переводе отдельных участков земель особо охраняемых природных территорий в земли запаса Восточно-Казахстанской области» (с изменениями от 04.09.2015 г.)</w:t>
      </w:r>
    </w:p>
    <w:p w:rsidR="00000000" w:rsidRDefault="0064250A">
      <w:r>
        <w:t> </w:t>
      </w:r>
    </w:p>
    <w:p w:rsidR="00000000" w:rsidRDefault="0064250A">
      <w:pPr>
        <w:ind w:firstLine="400"/>
        <w:jc w:val="both"/>
      </w:pPr>
      <w:r>
        <w:rPr>
          <w:rStyle w:val="s0"/>
        </w:rPr>
        <w:t>Опубликовано: САПП Республики Казахстан 2014 г., № 46-47, ст. 469</w:t>
      </w:r>
    </w:p>
    <w:p w:rsidR="00000000" w:rsidRDefault="0064250A">
      <w:pPr>
        <w:ind w:firstLine="400"/>
        <w:jc w:val="both"/>
      </w:pPr>
      <w:r>
        <w:rPr>
          <w:rStyle w:val="s0"/>
        </w:rPr>
        <w:t> </w:t>
      </w:r>
    </w:p>
    <w:p w:rsidR="00000000" w:rsidRDefault="0064250A">
      <w:pPr>
        <w:ind w:firstLine="400"/>
        <w:jc w:val="both"/>
      </w:pPr>
      <w:r>
        <w:t xml:space="preserve">Внесены изменения: </w:t>
      </w:r>
    </w:p>
    <w:p w:rsidR="00000000" w:rsidRDefault="0064250A">
      <w:pPr>
        <w:ind w:firstLine="400"/>
        <w:jc w:val="both"/>
      </w:pPr>
      <w:r>
        <w:t> </w:t>
      </w:r>
    </w:p>
    <w:p w:rsidR="00000000" w:rsidRDefault="0064250A">
      <w:pPr>
        <w:ind w:firstLine="400"/>
        <w:jc w:val="both"/>
      </w:pPr>
      <w:hyperlink r:id="rId7" w:anchor="sub_id=116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04.09.15 г. № 745 (введено в действие по истечен</w:t>
      </w:r>
      <w:r>
        <w:rPr>
          <w:rStyle w:val="s0"/>
        </w:rPr>
        <w:t xml:space="preserve">ии десяти календарных дней после дня его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64250A">
      <w:pPr>
        <w:ind w:firstLine="400"/>
        <w:jc w:val="both"/>
      </w:pPr>
      <w:r>
        <w:t> </w:t>
      </w:r>
    </w:p>
    <w:p w:rsidR="00000000" w:rsidRDefault="0064250A">
      <w:pPr>
        <w:ind w:firstLine="400"/>
        <w:jc w:val="both"/>
      </w:pPr>
      <w:r>
        <w:t>Предыдущие редакции:</w:t>
      </w:r>
    </w:p>
    <w:p w:rsidR="00000000" w:rsidRDefault="0064250A">
      <w:pPr>
        <w:ind w:firstLine="400"/>
        <w:jc w:val="both"/>
      </w:pPr>
      <w:r>
        <w:t> </w:t>
      </w:r>
    </w:p>
    <w:p w:rsidR="00000000" w:rsidRDefault="0064250A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t>, действовавшая</w:t>
      </w:r>
      <w:r>
        <w:t xml:space="preserve"> до внесения изменений от 04.09.15 г.</w:t>
      </w:r>
    </w:p>
    <w:p w:rsidR="00000000" w:rsidRDefault="0064250A">
      <w:pPr>
        <w:ind w:firstLine="400"/>
        <w:jc w:val="both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0A" w:rsidRDefault="0064250A" w:rsidP="0064250A">
      <w:r>
        <w:separator/>
      </w:r>
    </w:p>
  </w:endnote>
  <w:endnote w:type="continuationSeparator" w:id="0">
    <w:p w:rsidR="0064250A" w:rsidRDefault="0064250A" w:rsidP="0064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0A" w:rsidRDefault="0064250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0A" w:rsidRDefault="0064250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0A" w:rsidRDefault="006425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0A" w:rsidRDefault="0064250A" w:rsidP="0064250A">
      <w:r>
        <w:separator/>
      </w:r>
    </w:p>
  </w:footnote>
  <w:footnote w:type="continuationSeparator" w:id="0">
    <w:p w:rsidR="0064250A" w:rsidRDefault="0064250A" w:rsidP="0064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0A" w:rsidRDefault="006425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0A" w:rsidRDefault="0064250A" w:rsidP="0064250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4250A" w:rsidRPr="0064250A" w:rsidRDefault="0064250A" w:rsidP="0064250A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21.07.2014 № 807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0A" w:rsidRDefault="006425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4250A"/>
    <w:rsid w:val="0064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42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50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2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50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42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250A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2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250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90291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84998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73627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712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21.07.2014 № 807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2024-07-25T08:02:00Z</dcterms:created>
  <dcterms:modified xsi:type="dcterms:W3CDTF">2024-07-25T08:02:00Z</dcterms:modified>
</cp:coreProperties>
</file>