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699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16 июля 2014 года № 152 «О внесении изменений и дополнений в некоторые нормативные правовые акты Республики Казахстан по вопросам пруденциального регулирования деятельности финансовых орга</w:t>
      </w:r>
      <w:r>
        <w:rPr>
          <w:rStyle w:val="s0"/>
          <w:b/>
          <w:bCs/>
        </w:rPr>
        <w:t>низаций» (с изменениями по состоянию на 27.04.2018 г.) (утратило силу)</w:t>
      </w:r>
    </w:p>
    <w:p w:rsidR="00000000" w:rsidRDefault="003D6990">
      <w:pPr>
        <w:pStyle w:val="p"/>
      </w:pPr>
      <w:r>
        <w:t> </w:t>
      </w:r>
    </w:p>
    <w:p w:rsidR="00000000" w:rsidRDefault="003D6990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сентября 2014 года под № 9732</w:t>
      </w:r>
    </w:p>
    <w:p w:rsidR="00000000" w:rsidRDefault="003D6990">
      <w:pPr>
        <w:pStyle w:val="pj"/>
      </w:pPr>
      <w:r>
        <w:rPr>
          <w:rStyle w:val="s0"/>
        </w:rPr>
        <w:t> </w:t>
      </w:r>
    </w:p>
    <w:p w:rsidR="00000000" w:rsidRDefault="003D6990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18 сентября 2014 г.</w:t>
        </w:r>
      </w:hyperlink>
      <w:r>
        <w:rPr>
          <w:rStyle w:val="s0"/>
        </w:rPr>
        <w:t>; «Юридическая газета» от 7 октября 2014 г. № 150 (2718); от 8 октября 2014 г. № 151 (2719)</w:t>
      </w:r>
    </w:p>
    <w:p w:rsidR="00000000" w:rsidRDefault="003D6990">
      <w:pPr>
        <w:pStyle w:val="pj"/>
      </w:pPr>
      <w:r>
        <w:t> </w:t>
      </w:r>
    </w:p>
    <w:p w:rsidR="00000000" w:rsidRDefault="003D6990">
      <w:pPr>
        <w:pStyle w:val="pj"/>
      </w:pPr>
      <w:r>
        <w:rPr>
          <w:rStyle w:val="s0"/>
        </w:rPr>
        <w:t>Утратило сил</w:t>
      </w:r>
      <w:r>
        <w:rPr>
          <w:rStyle w:val="s0"/>
        </w:rPr>
        <w:t xml:space="preserve">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7 июня 2023 года № 41</w:t>
      </w:r>
    </w:p>
    <w:p w:rsidR="00000000" w:rsidRDefault="003D6990">
      <w:pPr>
        <w:pStyle w:val="pj"/>
      </w:pPr>
      <w:r>
        <w:t> </w:t>
      </w:r>
    </w:p>
    <w:p w:rsidR="00000000" w:rsidRDefault="003D699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D6990">
      <w:pPr>
        <w:pStyle w:val="pj"/>
      </w:pPr>
      <w:r>
        <w:t> </w:t>
      </w:r>
    </w:p>
    <w:p w:rsidR="00000000" w:rsidRDefault="003D6990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17.07.15 г. № 141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D6990">
      <w:pPr>
        <w:pStyle w:val="pj"/>
      </w:pPr>
      <w:hyperlink r:id="rId11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144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D6990">
      <w:pPr>
        <w:pStyle w:val="pj"/>
      </w:pPr>
      <w:hyperlink r:id="rId13" w:anchor="sub_id=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147 (введено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D6990">
      <w:pPr>
        <w:pStyle w:val="pj"/>
      </w:pPr>
      <w:hyperlink r:id="rId15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26.12.16 г. № 307 (в</w:t>
      </w:r>
      <w:r>
        <w:rPr>
          <w:rStyle w:val="s0"/>
        </w:rPr>
        <w:t xml:space="preserve">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D6990">
      <w:pPr>
        <w:pStyle w:val="pj"/>
      </w:pPr>
      <w:hyperlink r:id="rId17" w:anchor="sub_id=1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Правления Национального Банка РК от 27.04.18 г. № 79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D6990">
      <w:pPr>
        <w:pStyle w:val="p"/>
      </w:pPr>
      <w:r>
        <w:t> </w:t>
      </w:r>
    </w:p>
    <w:p w:rsidR="00000000" w:rsidRDefault="003D6990">
      <w:pPr>
        <w:pStyle w:val="pj"/>
      </w:pPr>
      <w:r>
        <w:rPr>
          <w:rStyle w:val="s0"/>
        </w:rPr>
        <w:t>Предыдущие редакци</w:t>
      </w:r>
      <w:r>
        <w:rPr>
          <w:rStyle w:val="s0"/>
        </w:rPr>
        <w:t>и:</w:t>
      </w:r>
    </w:p>
    <w:p w:rsidR="00000000" w:rsidRDefault="003D6990">
      <w:pPr>
        <w:pStyle w:val="pj"/>
      </w:pPr>
      <w:r>
        <w:rPr>
          <w:rStyle w:val="s0"/>
        </w:rPr>
        <w:t> </w:t>
      </w:r>
    </w:p>
    <w:p w:rsidR="00000000" w:rsidRDefault="003D699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17.07.15 г.</w:t>
      </w:r>
    </w:p>
    <w:p w:rsidR="00000000" w:rsidRDefault="003D699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30.05.16 г.</w:t>
      </w:r>
    </w:p>
    <w:p w:rsidR="00000000" w:rsidRDefault="003D699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26.12.16 г.</w:t>
      </w:r>
    </w:p>
    <w:p w:rsidR="00000000" w:rsidRDefault="003D699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27.04.18 г. </w:t>
      </w:r>
    </w:p>
    <w:p w:rsidR="00000000" w:rsidRDefault="003D6990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990" w:rsidRDefault="003D6990" w:rsidP="003D6990">
      <w:r>
        <w:separator/>
      </w:r>
    </w:p>
  </w:endnote>
  <w:endnote w:type="continuationSeparator" w:id="0">
    <w:p w:rsidR="003D6990" w:rsidRDefault="003D6990" w:rsidP="003D6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90" w:rsidRDefault="003D69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90" w:rsidRDefault="003D69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90" w:rsidRDefault="003D69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990" w:rsidRDefault="003D6990" w:rsidP="003D6990">
      <w:r>
        <w:separator/>
      </w:r>
    </w:p>
  </w:footnote>
  <w:footnote w:type="continuationSeparator" w:id="0">
    <w:p w:rsidR="003D6990" w:rsidRDefault="003D6990" w:rsidP="003D69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90" w:rsidRDefault="003D69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90" w:rsidRDefault="003D6990" w:rsidP="003D69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6990" w:rsidRPr="003D6990" w:rsidRDefault="003D6990" w:rsidP="003D69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16 июля 2014 года № 152 «О внесении изменений и дополнений в некоторые нормативные правовые акты Республики Казахстан по вопросам пруденциального регулирования деятельности финансовых организаций» (с изменениями по состоянию на 27.04.2018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90" w:rsidRDefault="003D69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6990"/>
    <w:rsid w:val="003D6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69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69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69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9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69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69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69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9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65870" TargetMode="External"/><Relationship Id="rId13" Type="http://schemas.openxmlformats.org/officeDocument/2006/relationships/hyperlink" Target="http://online.zakon.kz/Document/?doc_id=33874527" TargetMode="External"/><Relationship Id="rId18" Type="http://schemas.openxmlformats.org/officeDocument/2006/relationships/hyperlink" Target="http://online.zakon.kz/Document/?doc_id=3767802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08768" TargetMode="External"/><Relationship Id="rId7" Type="http://schemas.openxmlformats.org/officeDocument/2006/relationships/hyperlink" Target="http://adilet.zan.kz/rus/origins/V1400009732" TargetMode="External"/><Relationship Id="rId12" Type="http://schemas.openxmlformats.org/officeDocument/2006/relationships/hyperlink" Target="http://online.zakon.kz/Document/?doc_id=36789746" TargetMode="External"/><Relationship Id="rId17" Type="http://schemas.openxmlformats.org/officeDocument/2006/relationships/hyperlink" Target="http://online.zakon.kz/Document/?doc_id=3793358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25632" TargetMode="External"/><Relationship Id="rId20" Type="http://schemas.openxmlformats.org/officeDocument/2006/relationships/hyperlink" Target="http://online.zakon.kz/Document/?doc_id=3755839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1057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2156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146389" TargetMode="External"/><Relationship Id="rId19" Type="http://schemas.openxmlformats.org/officeDocument/2006/relationships/hyperlink" Target="http://online.zakon.kz/Document/?doc_id=329026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26939" TargetMode="External"/><Relationship Id="rId14" Type="http://schemas.openxmlformats.org/officeDocument/2006/relationships/hyperlink" Target="http://online.zakon.kz/Document/?doc_id=36884717" TargetMode="External"/><Relationship Id="rId22" Type="http://schemas.openxmlformats.org/officeDocument/2006/relationships/hyperlink" Target="http://online.zakon.kz/Document/?doc_id=3564503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2780</Characters>
  <Application>Microsoft Office Word</Application>
  <DocSecurity>0</DocSecurity>
  <Lines>23</Lines>
  <Paragraphs>6</Paragraphs>
  <ScaleCrop>false</ScaleCrop>
  <Company/>
  <LinksUpToDate>false</LinksUpToDate>
  <CharactersWithSpaces>3035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16 июля 2014 года № 152 «О внесении изменений и дополнений в некоторые нормативные правовые акты Республики Казахстан по вопросам пруденциального регулирования деятельности финансовых организаций» (с изменениями по состоянию на 27.04.2018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2023-11-18T04:21:00Z</dcterms:created>
  <dcterms:modified xsi:type="dcterms:W3CDTF">2023-11-18T04:21:00Z</dcterms:modified>
</cp:coreProperties>
</file>