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39D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Ұлттық қауiпсiздiк комитетi туралы ереженi бекiту туралы» Қазақстан Республикасы Президентiнiң 1996 жылғы 1 сңуiрдегі № 2922 Жарлығы (2025.04.02. берілген өзгерістер мен толықтырулармен)</w:t>
      </w:r>
    </w:p>
    <w:p w:rsidR="00000000" w:rsidRDefault="000E39DB">
      <w:pPr>
        <w:pStyle w:val="pj"/>
      </w:pPr>
      <w:r>
        <w:rPr>
          <w:rStyle w:val="s0"/>
          <w:b/>
          <w:bCs/>
        </w:rPr>
        <w:t> </w:t>
      </w:r>
    </w:p>
    <w:p w:rsidR="00000000" w:rsidRDefault="000E39DB">
      <w:pPr>
        <w:pStyle w:val="pj"/>
      </w:pPr>
      <w:r>
        <w:rPr>
          <w:rStyle w:val="s0"/>
        </w:rPr>
        <w:t>Енгізілген өзгерістер:</w:t>
      </w:r>
    </w:p>
    <w:p w:rsidR="00000000" w:rsidRDefault="000E39DB">
      <w:pPr>
        <w:pStyle w:val="pj"/>
      </w:pPr>
      <w:r>
        <w:rPr>
          <w:rStyle w:val="s0"/>
        </w:rPr>
        <w:t> </w:t>
      </w:r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1997.07.15. № 3600 Жарлығымен</w:t>
      </w:r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2000.30.11. № 492 </w:t>
      </w:r>
      <w:hyperlink r:id="rId7" w:history="1">
        <w:r>
          <w:rPr>
            <w:rStyle w:val="a4"/>
          </w:rPr>
          <w:t>Жарлығымен</w:t>
        </w:r>
      </w:hyperlink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2012.13.03. № 282 </w:t>
      </w:r>
      <w:hyperlink r:id="rId8" w:anchor="sub_id=100" w:history="1">
        <w:r>
          <w:rPr>
            <w:rStyle w:val="a4"/>
          </w:rPr>
          <w:t>Жарлығымен</w:t>
        </w:r>
      </w:hyperlink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2013.13.08. № 613 </w:t>
      </w:r>
      <w:hyperlink r:id="rId9" w:anchor="sub_id=100" w:history="1">
        <w:r>
          <w:rPr>
            <w:rStyle w:val="a4"/>
          </w:rPr>
          <w:t>Жарлығымен</w:t>
        </w:r>
      </w:hyperlink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2014.14.11. № 954 </w:t>
      </w:r>
      <w:hyperlink r:id="rId1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(күшіне енетін </w:t>
      </w:r>
      <w:hyperlink r:id="rId11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2016.22.11. № 372қ </w:t>
      </w:r>
      <w:hyperlink r:id="rId12" w:anchor="sub_id=1" w:history="1">
        <w:r>
          <w:rPr>
            <w:rStyle w:val="a4"/>
          </w:rPr>
          <w:t>Жарлығымен</w:t>
        </w:r>
      </w:hyperlink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2016.22</w:t>
      </w:r>
      <w:r>
        <w:rPr>
          <w:rStyle w:val="s0"/>
        </w:rPr>
        <w:t xml:space="preserve">.11. № 373 </w:t>
      </w:r>
      <w:hyperlink r:id="rId13" w:anchor="sub_id=100" w:history="1">
        <w:r>
          <w:rPr>
            <w:rStyle w:val="a4"/>
          </w:rPr>
          <w:t>Жарлығымен</w:t>
        </w:r>
      </w:hyperlink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2017.05.05. № 471 </w:t>
      </w:r>
      <w:hyperlink r:id="rId14" w:anchor="sub_id=100" w:history="1">
        <w:r>
          <w:rPr>
            <w:rStyle w:val="a4"/>
          </w:rPr>
          <w:t>Жарлығымен</w:t>
        </w:r>
      </w:hyperlink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2017.21.0</w:t>
      </w:r>
      <w:r>
        <w:rPr>
          <w:rStyle w:val="s0"/>
        </w:rPr>
        <w:t xml:space="preserve">6. № 502 </w:t>
      </w:r>
      <w:hyperlink r:id="rId15" w:anchor="sub_id=100" w:history="1">
        <w:r>
          <w:rPr>
            <w:rStyle w:val="a4"/>
          </w:rPr>
          <w:t>Жарлығымен</w:t>
        </w:r>
      </w:hyperlink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2017.18.07. № 525 </w:t>
      </w:r>
      <w:hyperlink r:id="rId16" w:history="1">
        <w:r>
          <w:rPr>
            <w:rStyle w:val="a4"/>
          </w:rPr>
          <w:t>Жарлығымен</w:t>
        </w:r>
      </w:hyperlink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2017.07.11. № 579 </w:t>
      </w:r>
      <w:hyperlink r:id="rId17" w:anchor="sub_id=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2018.06.03. № 647 </w:t>
      </w:r>
      <w:hyperlink r:id="rId18" w:history="1">
        <w:r>
          <w:rPr>
            <w:rStyle w:val="a4"/>
          </w:rPr>
          <w:t>Жарлығымен</w:t>
        </w:r>
      </w:hyperlink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2018.03.08. № 722 </w:t>
      </w:r>
      <w:hyperlink r:id="rId19" w:anchor="sub_id=100" w:history="1">
        <w:r>
          <w:rPr>
            <w:rStyle w:val="a4"/>
          </w:rPr>
          <w:t>Жарлығымен</w:t>
        </w:r>
      </w:hyperlink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2019.13.02. № 842 </w:t>
      </w:r>
      <w:hyperlink r:id="rId20" w:anchor="sub_id=100" w:history="1">
        <w:r>
          <w:rPr>
            <w:rStyle w:val="a4"/>
          </w:rPr>
          <w:t>Жарлығымен</w:t>
        </w:r>
      </w:hyperlink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2019.10.09. № 151 </w:t>
      </w:r>
      <w:hyperlink r:id="rId21" w:anchor="sub_id=100" w:history="1">
        <w:r>
          <w:rPr>
            <w:rStyle w:val="a4"/>
          </w:rPr>
          <w:t>Жарлығымен</w:t>
        </w:r>
      </w:hyperlink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2019.18.09. № 163 </w:t>
      </w:r>
      <w:hyperlink r:id="rId22" w:anchor="sub_id=1" w:history="1">
        <w:r>
          <w:rPr>
            <w:rStyle w:val="a4"/>
          </w:rPr>
          <w:t>Жарлығымен</w:t>
        </w:r>
      </w:hyperlink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</w:t>
      </w:r>
      <w:r>
        <w:rPr>
          <w:rStyle w:val="s0"/>
        </w:rPr>
        <w:t xml:space="preserve">зидентінің 2021.19.07. № 621 </w:t>
      </w:r>
      <w:hyperlink r:id="rId23" w:anchor="sub_id=100" w:history="1">
        <w:r>
          <w:rPr>
            <w:rStyle w:val="a4"/>
          </w:rPr>
          <w:t>Жарлығымен</w:t>
        </w:r>
      </w:hyperlink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2022.17.05. № 893 </w:t>
      </w:r>
      <w:hyperlink r:id="rId24" w:anchor="sub_id=100" w:history="1">
        <w:r>
          <w:rPr>
            <w:rStyle w:val="a4"/>
          </w:rPr>
          <w:t>Жарлығымен</w:t>
        </w:r>
      </w:hyperlink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</w:t>
      </w:r>
      <w:r>
        <w:rPr>
          <w:rStyle w:val="s0"/>
        </w:rPr>
        <w:t xml:space="preserve">дентінің 2022.05.07. № 955 </w:t>
      </w:r>
      <w:hyperlink r:id="rId25" w:anchor="sub_id=100" w:history="1">
        <w:r>
          <w:rPr>
            <w:rStyle w:val="a4"/>
          </w:rPr>
          <w:t>Жарлығымен</w:t>
        </w:r>
      </w:hyperlink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2022.09.11. № 1068 </w:t>
      </w:r>
      <w:hyperlink r:id="rId26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(2022 ж. 9 қарашадан баст</w:t>
      </w:r>
      <w:r>
        <w:rPr>
          <w:rStyle w:val="s0"/>
        </w:rPr>
        <w:t xml:space="preserve">ап </w:t>
      </w:r>
      <w:hyperlink r:id="rId27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2023.04.05. № 209 </w:t>
      </w:r>
      <w:hyperlink r:id="rId28" w:history="1">
        <w:r>
          <w:rPr>
            <w:rStyle w:val="a4"/>
          </w:rPr>
          <w:t>Жарлығымен</w:t>
        </w:r>
      </w:hyperlink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2023.28.12. № 423 </w:t>
      </w:r>
      <w:hyperlink r:id="rId29" w:anchor="sub_id=1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4 қаңтардан; 2024 ж. 4 сәуірден бастап </w:t>
      </w:r>
      <w:hyperlink r:id="rId30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</w:t>
      </w:r>
      <w:r>
        <w:rPr>
          <w:rStyle w:val="s0"/>
        </w:rPr>
        <w:t xml:space="preserve">24.13.03. № 495 </w:t>
      </w:r>
      <w:hyperlink r:id="rId31" w:anchor="sub_id=1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15 наурыздан бастап </w:t>
      </w:r>
      <w:hyperlink r:id="rId32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2024.01.07. № 592 </w:t>
      </w:r>
      <w:hyperlink r:id="rId33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4 шілдеден бастап </w:t>
      </w:r>
      <w:hyperlink r:id="rId34" w:anchor="sub_id=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</w:t>
      </w:r>
      <w:r>
        <w:rPr>
          <w:rStyle w:val="s0"/>
        </w:rPr>
        <w:t xml:space="preserve">2024.12.08. № 620 </w:t>
      </w:r>
      <w:hyperlink r:id="rId35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14 тамыздан, 2025 ж. 7 қаңтардан бастап </w:t>
      </w:r>
      <w:hyperlink r:id="rId36" w:anchor="sub_id=3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E39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</w:t>
      </w:r>
      <w:r>
        <w:rPr>
          <w:rStyle w:val="s0"/>
        </w:rPr>
        <w:t xml:space="preserve">нтінің 2025.04.02. № 775 </w:t>
      </w:r>
      <w:hyperlink r:id="rId37" w:anchor="sub_id=100" w:history="1">
        <w:r>
          <w:rPr>
            <w:rStyle w:val="a4"/>
          </w:rPr>
          <w:t>Жарлығымен</w:t>
        </w:r>
      </w:hyperlink>
    </w:p>
    <w:p w:rsidR="00000000" w:rsidRDefault="000E39DB">
      <w:pPr>
        <w:pStyle w:val="pj"/>
      </w:pPr>
      <w:r>
        <w:t> </w:t>
      </w:r>
    </w:p>
    <w:p w:rsidR="00000000" w:rsidRDefault="000E39DB">
      <w:pPr>
        <w:pStyle w:val="pj"/>
      </w:pPr>
      <w:r>
        <w:rPr>
          <w:rStyle w:val="s0"/>
        </w:rPr>
        <w:t>Бұрынғы редакциялар:</w:t>
      </w:r>
    </w:p>
    <w:p w:rsidR="00000000" w:rsidRDefault="000E39DB">
      <w:pPr>
        <w:pStyle w:val="pj"/>
      </w:pPr>
      <w:r>
        <w:rPr>
          <w:rStyle w:val="s0"/>
        </w:rPr>
        <w:t> </w:t>
      </w:r>
    </w:p>
    <w:p w:rsidR="00000000" w:rsidRDefault="000E39DB">
      <w:pPr>
        <w:pStyle w:val="pj"/>
      </w:pPr>
      <w:r>
        <w:rPr>
          <w:rStyle w:val="s0"/>
        </w:rPr>
        <w:t xml:space="preserve">2012 ж. 13 наурызға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0E39DB">
      <w:pPr>
        <w:pStyle w:val="pj"/>
      </w:pPr>
      <w:r>
        <w:rPr>
          <w:rStyle w:val="s0"/>
        </w:rPr>
        <w:t xml:space="preserve">2013 ж. 13 тамызға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0E39DB">
      <w:pPr>
        <w:pStyle w:val="pj"/>
      </w:pPr>
      <w:r>
        <w:rPr>
          <w:rStyle w:val="s0"/>
        </w:rPr>
        <w:t xml:space="preserve">2014 ж. 14 қарашаға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0E39DB">
      <w:pPr>
        <w:pStyle w:val="pj"/>
      </w:pPr>
      <w:r>
        <w:rPr>
          <w:rStyle w:val="s0"/>
        </w:rPr>
        <w:t>2016 ж. 22 қарашаға дейін қолданы</w:t>
      </w:r>
      <w:r>
        <w:rPr>
          <w:rStyle w:val="s0"/>
        </w:rPr>
        <w:t xml:space="preserve">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0E39DB">
      <w:pPr>
        <w:pStyle w:val="pj"/>
      </w:pPr>
      <w:r>
        <w:rPr>
          <w:rStyle w:val="s0"/>
        </w:rPr>
        <w:t xml:space="preserve">2017 ж. 21 маусымға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0E39DB">
      <w:pPr>
        <w:pStyle w:val="pj"/>
      </w:pPr>
      <w:r>
        <w:rPr>
          <w:rStyle w:val="s0"/>
        </w:rPr>
        <w:t xml:space="preserve">2017 ж. 18 шілдеге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0E39DB">
      <w:pPr>
        <w:pStyle w:val="pj"/>
      </w:pPr>
      <w:r>
        <w:rPr>
          <w:rStyle w:val="s0"/>
        </w:rPr>
        <w:t xml:space="preserve">2017 ж. 7 қарашаға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0E39DB">
      <w:pPr>
        <w:pStyle w:val="pj"/>
      </w:pPr>
      <w:r>
        <w:rPr>
          <w:rStyle w:val="s0"/>
        </w:rPr>
        <w:t xml:space="preserve">2018 ж. 6 наурызға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0E39DB">
      <w:pPr>
        <w:pStyle w:val="pj"/>
      </w:pPr>
      <w:r>
        <w:rPr>
          <w:rStyle w:val="s0"/>
        </w:rPr>
        <w:t xml:space="preserve">2018 ж. 3 тамызға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0E39DB">
      <w:pPr>
        <w:pStyle w:val="pj"/>
      </w:pPr>
      <w:r>
        <w:rPr>
          <w:rStyle w:val="s0"/>
        </w:rPr>
        <w:t xml:space="preserve">2019 ж. 13 ақпанға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0E39DB">
      <w:pPr>
        <w:pStyle w:val="pj"/>
      </w:pPr>
      <w:r>
        <w:rPr>
          <w:rStyle w:val="s0"/>
        </w:rPr>
        <w:t>2019 ж. 10 қыркүйекке д</w:t>
      </w:r>
      <w:r>
        <w:rPr>
          <w:rStyle w:val="s0"/>
        </w:rPr>
        <w:t xml:space="preserve">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0E39DB">
      <w:pPr>
        <w:pStyle w:val="pj"/>
      </w:pPr>
      <w:r>
        <w:rPr>
          <w:rStyle w:val="s0"/>
        </w:rPr>
        <w:t xml:space="preserve">2019 ж. 18 қыркүйекке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0E39DB">
      <w:pPr>
        <w:pStyle w:val="pj"/>
      </w:pPr>
      <w:r>
        <w:rPr>
          <w:rStyle w:val="s0"/>
        </w:rPr>
        <w:t xml:space="preserve">2021 ж. 19 шілдеге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0E39DB">
      <w:pPr>
        <w:pStyle w:val="pj"/>
      </w:pPr>
      <w:r>
        <w:rPr>
          <w:rStyle w:val="s0"/>
        </w:rPr>
        <w:t xml:space="preserve">2022 ж. 17 мамырға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0E39DB">
      <w:pPr>
        <w:pStyle w:val="pj"/>
      </w:pPr>
      <w:r>
        <w:rPr>
          <w:rStyle w:val="s0"/>
        </w:rPr>
        <w:t xml:space="preserve">2022 ж. 5 шілдеге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0E39DB">
      <w:pPr>
        <w:pStyle w:val="pj"/>
      </w:pPr>
      <w:r>
        <w:rPr>
          <w:rStyle w:val="s0"/>
        </w:rPr>
        <w:t xml:space="preserve">2022 ж. 9 қарашаға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0E39DB">
      <w:pPr>
        <w:pStyle w:val="pj"/>
      </w:pPr>
      <w:r>
        <w:rPr>
          <w:rStyle w:val="s0"/>
        </w:rPr>
        <w:t xml:space="preserve">2023 ж. 4 мамырға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0E39DB">
      <w:pPr>
        <w:pStyle w:val="pj"/>
      </w:pPr>
      <w:r>
        <w:rPr>
          <w:rStyle w:val="s0"/>
        </w:rPr>
        <w:t>2023 ж. 28</w:t>
      </w:r>
      <w:r>
        <w:rPr>
          <w:rStyle w:val="s0"/>
        </w:rPr>
        <w:t xml:space="preserve"> желтоқсанға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0E39DB">
      <w:pPr>
        <w:pStyle w:val="pj"/>
      </w:pPr>
      <w:r>
        <w:rPr>
          <w:rStyle w:val="s0"/>
        </w:rPr>
        <w:t xml:space="preserve">2024 ж. 13 наурызға және 2024 ж. 4 сәуірге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0E39DB">
      <w:pPr>
        <w:pStyle w:val="pj"/>
      </w:pPr>
      <w:r>
        <w:rPr>
          <w:rStyle w:val="s0"/>
        </w:rPr>
        <w:t>2024 ж. 1 шілдег</w:t>
      </w:r>
      <w:r>
        <w:rPr>
          <w:rStyle w:val="s0"/>
        </w:rPr>
        <w:t xml:space="preserve">е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0E39DB">
      <w:pPr>
        <w:pStyle w:val="pj"/>
      </w:pPr>
      <w:r>
        <w:rPr>
          <w:rStyle w:val="s0"/>
        </w:rPr>
        <w:t xml:space="preserve">2024 ж. 12 тамызға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0E39DB">
      <w:pPr>
        <w:pStyle w:val="pj"/>
      </w:pPr>
      <w:r>
        <w:rPr>
          <w:rStyle w:val="s0"/>
        </w:rPr>
        <w:t xml:space="preserve">2024 ж. 12 тамызға дейін қолданылған </w:t>
      </w: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(2025 ж. 7 қаңтардан бастап қолданысқа енгізілді)</w:t>
      </w:r>
    </w:p>
    <w:p w:rsidR="00000000" w:rsidRDefault="000E39DB">
      <w:pPr>
        <w:pStyle w:val="pj"/>
      </w:pPr>
      <w:r>
        <w:rPr>
          <w:rStyle w:val="s0"/>
        </w:rPr>
        <w:t xml:space="preserve">2024 ж. 4 ақпанға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0E39DB">
      <w:pPr>
        <w:pStyle w:val="pj"/>
      </w:pPr>
      <w:r>
        <w:t> </w:t>
      </w:r>
    </w:p>
    <w:p w:rsidR="00000000" w:rsidRDefault="000E39DB">
      <w:pPr>
        <w:pStyle w:val="pj"/>
      </w:pPr>
      <w:r>
        <w:rPr>
          <w:rStyle w:val="s0"/>
        </w:rPr>
        <w:t> </w:t>
      </w:r>
    </w:p>
    <w:p w:rsidR="00000000" w:rsidRDefault="000E39DB">
      <w:pPr>
        <w:pStyle w:val="pj"/>
      </w:pPr>
      <w:r>
        <w:rPr>
          <w:rStyle w:val="s0"/>
        </w:rPr>
        <w:t> </w:t>
      </w:r>
    </w:p>
    <w:p w:rsidR="00000000" w:rsidRDefault="000E39DB">
      <w:pPr>
        <w:pStyle w:val="pj"/>
      </w:pPr>
      <w:r>
        <w:rPr>
          <w:rStyle w:val="s0"/>
        </w:rPr>
        <w:t> </w:t>
      </w:r>
    </w:p>
    <w:p w:rsidR="00000000" w:rsidRDefault="000E39DB">
      <w:pPr>
        <w:pStyle w:val="pj"/>
      </w:pPr>
      <w:r>
        <w:rPr>
          <w:rStyle w:val="s0"/>
        </w:rPr>
        <w:t> </w:t>
      </w:r>
    </w:p>
    <w:p w:rsidR="00000000" w:rsidRDefault="000E39DB">
      <w:pPr>
        <w:pStyle w:val="pj"/>
      </w:pPr>
      <w:r>
        <w:rPr>
          <w:rStyle w:val="s0"/>
        </w:rPr>
        <w:t> </w:t>
      </w:r>
    </w:p>
    <w:p w:rsidR="00000000" w:rsidRDefault="000E39DB">
      <w:pPr>
        <w:pStyle w:val="pj"/>
      </w:pPr>
      <w:r>
        <w:rPr>
          <w:rStyle w:val="s0"/>
        </w:rPr>
        <w:t> </w:t>
      </w:r>
    </w:p>
    <w:p w:rsidR="00000000" w:rsidRDefault="000E39DB">
      <w:pPr>
        <w:pStyle w:val="pj"/>
      </w:pPr>
      <w:r>
        <w:rPr>
          <w:rStyle w:val="s0"/>
        </w:rPr>
        <w:t> </w:t>
      </w:r>
    </w:p>
    <w:p w:rsidR="00000000" w:rsidRDefault="000E39DB">
      <w:pPr>
        <w:pStyle w:val="pj"/>
      </w:pPr>
      <w:r>
        <w:rPr>
          <w:rStyle w:val="s0"/>
        </w:rPr>
        <w:t> </w:t>
      </w:r>
    </w:p>
    <w:p w:rsidR="00000000" w:rsidRDefault="000E39DB">
      <w:pPr>
        <w:pStyle w:val="pj"/>
      </w:pPr>
      <w:r>
        <w:rPr>
          <w:rStyle w:val="s0"/>
        </w:rPr>
        <w:t> </w:t>
      </w:r>
    </w:p>
    <w:p w:rsidR="00000000" w:rsidRDefault="000E39DB">
      <w:pPr>
        <w:pStyle w:val="pj"/>
      </w:pPr>
      <w:r>
        <w:rPr>
          <w:rStyle w:val="s0"/>
        </w:rPr>
        <w:t> </w:t>
      </w:r>
    </w:p>
    <w:p w:rsidR="00000000" w:rsidRDefault="000E39DB">
      <w:pPr>
        <w:pStyle w:val="pj"/>
      </w:pPr>
      <w:r>
        <w:rPr>
          <w:rStyle w:val="s0"/>
        </w:rP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39DB" w:rsidRDefault="000E39DB" w:rsidP="000E39DB">
      <w:r>
        <w:separator/>
      </w:r>
    </w:p>
  </w:endnote>
  <w:endnote w:type="continuationSeparator" w:id="0">
    <w:p w:rsidR="000E39DB" w:rsidRDefault="000E39DB" w:rsidP="000E39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9DB" w:rsidRDefault="000E39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9DB" w:rsidRDefault="000E39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9DB" w:rsidRDefault="000E39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39DB" w:rsidRDefault="000E39DB" w:rsidP="000E39DB">
      <w:r>
        <w:separator/>
      </w:r>
    </w:p>
  </w:footnote>
  <w:footnote w:type="continuationSeparator" w:id="0">
    <w:p w:rsidR="000E39DB" w:rsidRDefault="000E39DB" w:rsidP="000E39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9DB" w:rsidRDefault="000E39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9DB" w:rsidRDefault="000E39DB" w:rsidP="000E39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39DB" w:rsidRPr="000E39DB" w:rsidRDefault="000E39DB" w:rsidP="000E39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Ұлттық қауiпсiздiк комитетi туралы ереженi бекiту туралы» Қазақстан Республикасы Президентiнiң 1996 жылғы 1 сәуiрдегі № 2922 Жарлығы (2025.04.02.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9DB" w:rsidRDefault="000E39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39DB"/>
    <w:rsid w:val="000E3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39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39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39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39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39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39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39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39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6658873" TargetMode="External"/><Relationship Id="rId21" Type="http://schemas.openxmlformats.org/officeDocument/2006/relationships/hyperlink" Target="http://online.zakon.kz/Document/?doc_id=36210806" TargetMode="External"/><Relationship Id="rId34" Type="http://schemas.openxmlformats.org/officeDocument/2006/relationships/hyperlink" Target="http://online.zakon.kz/Document/?doc_id=38994366" TargetMode="External"/><Relationship Id="rId42" Type="http://schemas.openxmlformats.org/officeDocument/2006/relationships/hyperlink" Target="http://online.zakon.kz/Document/?doc_id=39302857" TargetMode="External"/><Relationship Id="rId47" Type="http://schemas.openxmlformats.org/officeDocument/2006/relationships/hyperlink" Target="http://online.zakon.kz/Document/?doc_id=31781638" TargetMode="External"/><Relationship Id="rId50" Type="http://schemas.openxmlformats.org/officeDocument/2006/relationships/hyperlink" Target="http://online.zakon.kz/Document/?doc_id=34606731" TargetMode="External"/><Relationship Id="rId55" Type="http://schemas.openxmlformats.org/officeDocument/2006/relationships/hyperlink" Target="http://online.zakon.kz/Document/?doc_id=36581614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5001111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158925" TargetMode="External"/><Relationship Id="rId29" Type="http://schemas.openxmlformats.org/officeDocument/2006/relationships/hyperlink" Target="http://online.zakon.kz/Document/?doc_id=33134344" TargetMode="External"/><Relationship Id="rId11" Type="http://schemas.openxmlformats.org/officeDocument/2006/relationships/hyperlink" Target="http://online.zakon.kz/Document/?doc_id=31633217" TargetMode="External"/><Relationship Id="rId24" Type="http://schemas.openxmlformats.org/officeDocument/2006/relationships/hyperlink" Target="http://online.zakon.kz/Document/?doc_id=37136974" TargetMode="External"/><Relationship Id="rId32" Type="http://schemas.openxmlformats.org/officeDocument/2006/relationships/hyperlink" Target="http://online.zakon.kz/Document/?doc_id=38339115" TargetMode="External"/><Relationship Id="rId37" Type="http://schemas.openxmlformats.org/officeDocument/2006/relationships/hyperlink" Target="http://online.zakon.kz/Document/?doc_id=37052431" TargetMode="External"/><Relationship Id="rId40" Type="http://schemas.openxmlformats.org/officeDocument/2006/relationships/hyperlink" Target="http://online.zakon.kz/Document/?doc_id=31635252" TargetMode="External"/><Relationship Id="rId45" Type="http://schemas.openxmlformats.org/officeDocument/2006/relationships/hyperlink" Target="http://online.zakon.kz/Document/?doc_id=39759990" TargetMode="External"/><Relationship Id="rId53" Type="http://schemas.openxmlformats.org/officeDocument/2006/relationships/hyperlink" Target="http://online.zakon.kz/Document/?doc_id=31879955" TargetMode="External"/><Relationship Id="rId58" Type="http://schemas.openxmlformats.org/officeDocument/2006/relationships/hyperlink" Target="http://online.zakon.kz/Document/?doc_id=37241691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33820562" TargetMode="External"/><Relationship Id="rId14" Type="http://schemas.openxmlformats.org/officeDocument/2006/relationships/hyperlink" Target="http://online.zakon.kz/Document/?doc_id=39512768" TargetMode="External"/><Relationship Id="rId22" Type="http://schemas.openxmlformats.org/officeDocument/2006/relationships/hyperlink" Target="http://online.zakon.kz/Document/?doc_id=36127361" TargetMode="External"/><Relationship Id="rId27" Type="http://schemas.openxmlformats.org/officeDocument/2006/relationships/hyperlink" Target="http://online.zakon.kz/Document/?doc_id=36658873" TargetMode="External"/><Relationship Id="rId30" Type="http://schemas.openxmlformats.org/officeDocument/2006/relationships/hyperlink" Target="http://online.zakon.kz/Document/?doc_id=33134344" TargetMode="External"/><Relationship Id="rId35" Type="http://schemas.openxmlformats.org/officeDocument/2006/relationships/hyperlink" Target="http://online.zakon.kz/Document/?doc_id=36576284" TargetMode="External"/><Relationship Id="rId43" Type="http://schemas.openxmlformats.org/officeDocument/2006/relationships/hyperlink" Target="http://online.zakon.kz/Document/?doc_id=36364309" TargetMode="External"/><Relationship Id="rId48" Type="http://schemas.openxmlformats.org/officeDocument/2006/relationships/hyperlink" Target="http://online.zakon.kz/Document/?doc_id=34949440" TargetMode="External"/><Relationship Id="rId56" Type="http://schemas.openxmlformats.org/officeDocument/2006/relationships/hyperlink" Target="http://online.zakon.kz/Document/?doc_id=39293410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31150397" TargetMode="External"/><Relationship Id="rId51" Type="http://schemas.openxmlformats.org/officeDocument/2006/relationships/hyperlink" Target="http://online.zakon.kz/Document/?doc_id=3460673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518978" TargetMode="External"/><Relationship Id="rId17" Type="http://schemas.openxmlformats.org/officeDocument/2006/relationships/hyperlink" Target="http://online.zakon.kz/Document/?doc_id=34281089" TargetMode="External"/><Relationship Id="rId25" Type="http://schemas.openxmlformats.org/officeDocument/2006/relationships/hyperlink" Target="http://online.zakon.kz/Document/?doc_id=35207716" TargetMode="External"/><Relationship Id="rId33" Type="http://schemas.openxmlformats.org/officeDocument/2006/relationships/hyperlink" Target="http://online.zakon.kz/Document/?doc_id=38994366" TargetMode="External"/><Relationship Id="rId38" Type="http://schemas.openxmlformats.org/officeDocument/2006/relationships/hyperlink" Target="http://online.zakon.kz/Document/?doc_id=31608483" TargetMode="External"/><Relationship Id="rId46" Type="http://schemas.openxmlformats.org/officeDocument/2006/relationships/hyperlink" Target="http://online.zakon.kz/Document/?doc_id=32063552" TargetMode="External"/><Relationship Id="rId59" Type="http://schemas.openxmlformats.org/officeDocument/2006/relationships/hyperlink" Target="http://online.zakon.kz/Document/?doc_id=38893096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35982808" TargetMode="External"/><Relationship Id="rId41" Type="http://schemas.openxmlformats.org/officeDocument/2006/relationships/hyperlink" Target="http://online.zakon.kz/Document/?doc_id=39908201" TargetMode="External"/><Relationship Id="rId54" Type="http://schemas.openxmlformats.org/officeDocument/2006/relationships/hyperlink" Target="http://online.zakon.kz/Document/?doc_id=36581614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768291" TargetMode="External"/><Relationship Id="rId23" Type="http://schemas.openxmlformats.org/officeDocument/2006/relationships/hyperlink" Target="http://online.zakon.kz/Document/?doc_id=36821689" TargetMode="External"/><Relationship Id="rId28" Type="http://schemas.openxmlformats.org/officeDocument/2006/relationships/hyperlink" Target="http://online.zakon.kz/Document/?doc_id=31951879" TargetMode="External"/><Relationship Id="rId36" Type="http://schemas.openxmlformats.org/officeDocument/2006/relationships/hyperlink" Target="http://online.zakon.kz/Document/?doc_id=36576284" TargetMode="External"/><Relationship Id="rId49" Type="http://schemas.openxmlformats.org/officeDocument/2006/relationships/hyperlink" Target="http://online.zakon.kz/Document/?doc_id=38884128" TargetMode="External"/><Relationship Id="rId57" Type="http://schemas.openxmlformats.org/officeDocument/2006/relationships/hyperlink" Target="http://online.zakon.kz/Document/?doc_id=35362551" TargetMode="External"/><Relationship Id="rId10" Type="http://schemas.openxmlformats.org/officeDocument/2006/relationships/hyperlink" Target="http://online.zakon.kz/Document/?doc_id=31633217" TargetMode="External"/><Relationship Id="rId31" Type="http://schemas.openxmlformats.org/officeDocument/2006/relationships/hyperlink" Target="http://online.zakon.kz/Document/?doc_id=38339115" TargetMode="External"/><Relationship Id="rId44" Type="http://schemas.openxmlformats.org/officeDocument/2006/relationships/hyperlink" Target="http://online.zakon.kz/Document/?doc_id=32551713" TargetMode="External"/><Relationship Id="rId52" Type="http://schemas.openxmlformats.org/officeDocument/2006/relationships/hyperlink" Target="http://online.zakon.kz/Document/?doc_id=33878071" TargetMode="External"/><Relationship Id="rId60" Type="http://schemas.openxmlformats.org/officeDocument/2006/relationships/hyperlink" Target="http://online.zakon.kz/Document/?doc_id=35990217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4160" TargetMode="External"/><Relationship Id="rId13" Type="http://schemas.openxmlformats.org/officeDocument/2006/relationships/hyperlink" Target="http://online.zakon.kz/Document/?doc_id=32822328" TargetMode="External"/><Relationship Id="rId18" Type="http://schemas.openxmlformats.org/officeDocument/2006/relationships/hyperlink" Target="http://online.zakon.kz/Document/?doc_id=34654145" TargetMode="External"/><Relationship Id="rId39" Type="http://schemas.openxmlformats.org/officeDocument/2006/relationships/hyperlink" Target="http://online.zakon.kz/Document/?doc_id=3160848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411</Words>
  <Characters>6440</Characters>
  <Application>Microsoft Office Word</Application>
  <DocSecurity>0</DocSecurity>
  <Lines>53</Lines>
  <Paragraphs>13</Paragraphs>
  <ScaleCrop>false</ScaleCrop>
  <Company/>
  <LinksUpToDate>false</LinksUpToDate>
  <CharactersWithSpaces>6838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2025-03-01T23:28:00Z</dcterms:created>
  <dcterms:modified xsi:type="dcterms:W3CDTF">2025-03-01T23:28:00Z</dcterms:modified>
</cp:coreProperties>
</file>