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08F9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479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7008F9">
            <w:pPr>
              <w:jc w:val="center"/>
            </w:pPr>
            <w:r>
              <w:rPr>
                <w:rStyle w:val="s1"/>
                <w:sz w:val="28"/>
                <w:szCs w:val="28"/>
              </w:rPr>
              <w:t>Джаксыбеков Серик Рыскельдинович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008F9"/>
        </w:tc>
        <w:tc>
          <w:tcPr>
            <w:tcW w:w="4875" w:type="pct"/>
            <w:vAlign w:val="center"/>
            <w:hideMark/>
          </w:tcPr>
          <w:p w:rsidR="00000000" w:rsidRDefault="007008F9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008F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Комитета</w:t>
            </w:r>
            <w:r>
              <w:t xml:space="preserve"> Сената Парламента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008F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01.03.1956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008F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Кустанайская область; Карабалыкский район; с. Бурли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008F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Джаксыбекова Галина Кубаевна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Данар (1984 г.р.), сын - Ильяс (1987 г.р.)</w:t>
            </w:r>
          </w:p>
          <w:p w:rsidR="00000000" w:rsidRDefault="007008F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 Брат - </w:t>
            </w:r>
            <w:hyperlink r:id="rId8" w:history="1">
              <w:r>
                <w:rPr>
                  <w:rStyle w:val="a6"/>
                </w:rPr>
                <w:t>Джаксыбеков Адильбек Рыскельдинович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579"/>
        </w:trPr>
        <w:tc>
          <w:tcPr>
            <w:tcW w:w="0" w:type="auto"/>
            <w:vMerge/>
            <w:vAlign w:val="center"/>
            <w:hideMark/>
          </w:tcPr>
          <w:p w:rsidR="00000000" w:rsidRDefault="007008F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(1978)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i/>
                <w:iCs/>
              </w:rPr>
              <w:t>Инженер-электрик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Институт рынка при Казахской государственной академии управления (1997)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i/>
                <w:iCs/>
              </w:rPr>
              <w:t xml:space="preserve">Экономист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Инженер-электрик ИВЦ Целиноградского облсельхозуправления (1978-1980);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Старший, главный инженер РП «Сельхозэнерго» </w:t>
            </w:r>
            <w:r>
              <w:rPr>
                <w:rStyle w:val="s0"/>
              </w:rPr>
              <w:t>Краснознаменского района, начальник Тенгизского сетевого района Целиноградских электросетей, начальник электросетей Тенгизского района (1980-1987);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парткома совхоза, инструктор Шортандинского райкома партии, секретарь парткома Шортандинско</w:t>
            </w:r>
            <w:r>
              <w:rPr>
                <w:rStyle w:val="s0"/>
              </w:rPr>
              <w:t>го райспецхозобъединения (1987-1990);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председателя Целиноградского облисполкома (1990-1992);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Советник-консультант главы Акмолинской городской администрации (1992);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начальника, начальник ТУ по Акмолинской области (1</w:t>
            </w:r>
            <w:r>
              <w:rPr>
                <w:rStyle w:val="s0"/>
              </w:rPr>
              <w:t>992-1997);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«Корпорация «Цесна» (04.1997-03.2007);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«Корпорация «Цесна» (03.2007-2014)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«Цеснабанк» (12.1998-10.2006);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Член наблюдательного совета ТОО СП «Ирбис» (10.2002-01.2004);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наблюдательного совета ТОО «Компания «Ак-Нар» (03.2004);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ТОО «Пивоваренная компания «Дербес» (01.2004);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«Цесна Капитал» (12.2004)</w:t>
            </w:r>
            <w:r>
              <w:rPr>
                <w:rStyle w:val="s0"/>
              </w:rPr>
              <w:t>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«Авиакомпания «Ак Сункар» (08.2008-12.2008);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9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города Астаны (с </w:t>
            </w:r>
            <w:hyperlink r:id="rId10" w:history="1">
              <w:r>
                <w:rPr>
                  <w:rStyle w:val="a6"/>
                </w:rPr>
                <w:t>10.2014</w:t>
              </w:r>
            </w:hyperlink>
            <w:r>
              <w:t xml:space="preserve">), Член Комитета по международным отношениям, обороне и безопасности (с </w:t>
            </w:r>
            <w:hyperlink r:id="rId11" w:history="1">
              <w:r>
                <w:rPr>
                  <w:rStyle w:val="a6"/>
                </w:rPr>
                <w:t>17.10.2014</w:t>
              </w:r>
            </w:hyperlink>
            <w:r>
              <w:t xml:space="preserve">), (с </w:t>
            </w:r>
            <w:hyperlink r:id="rId12" w:history="1">
              <w:r>
                <w:rPr>
                  <w:rStyle w:val="a6"/>
                </w:rPr>
                <w:t>14.09.2017</w:t>
              </w:r>
            </w:hyperlink>
            <w:r>
              <w:t xml:space="preserve">). </w:t>
            </w:r>
            <w:r>
              <w:rPr>
                <w:rStyle w:val="s0"/>
              </w:rPr>
              <w:t xml:space="preserve">Председатель Комитета по экономической политике, инновационному развитию и предпринимательству </w:t>
            </w:r>
            <w:r>
              <w:rPr>
                <w:rStyle w:val="s1"/>
                <w:b w:val="0"/>
                <w:bCs w:val="0"/>
              </w:rPr>
              <w:t xml:space="preserve">Сената </w:t>
            </w:r>
            <w:r>
              <w:rPr>
                <w:rStyle w:val="s1"/>
                <w:b w:val="0"/>
                <w:bCs w:val="0"/>
              </w:rPr>
              <w:t xml:space="preserve">Парламента </w:t>
            </w:r>
            <w:r>
              <w:t>Республики Казахстан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 xml:space="preserve">(с </w:t>
            </w:r>
            <w:hyperlink r:id="rId13" w:history="1">
              <w:r>
                <w:rPr>
                  <w:rStyle w:val="a6"/>
                </w:rPr>
                <w:t>02.09.2019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Депутат маслихата города Астаны пятого созыва, член постоянной комиссии маслихата города Астаны по вопросам бюджета, экономики, промышлен</w:t>
            </w:r>
            <w:r>
              <w:t>ности и предпринимательства (2012-2014)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«Нұр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8F9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 (2005)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«Астана»</w:t>
            </w:r>
          </w:p>
          <w:p w:rsidR="00000000" w:rsidRDefault="007008F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диплом Президента Республики Казахстан</w:t>
            </w:r>
          </w:p>
        </w:tc>
      </w:tr>
    </w:tbl>
    <w:p w:rsidR="00000000" w:rsidRDefault="007008F9">
      <w:r>
        <w:t> </w:t>
      </w:r>
    </w:p>
    <w:p w:rsidR="00000000" w:rsidRDefault="007008F9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8F9" w:rsidRDefault="007008F9" w:rsidP="007008F9">
      <w:r>
        <w:separator/>
      </w:r>
    </w:p>
  </w:endnote>
  <w:endnote w:type="continuationSeparator" w:id="0">
    <w:p w:rsidR="007008F9" w:rsidRDefault="007008F9" w:rsidP="00700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F9" w:rsidRDefault="007008F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F9" w:rsidRDefault="007008F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F9" w:rsidRDefault="007008F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8F9" w:rsidRDefault="007008F9" w:rsidP="007008F9">
      <w:r>
        <w:separator/>
      </w:r>
    </w:p>
  </w:footnote>
  <w:footnote w:type="continuationSeparator" w:id="0">
    <w:p w:rsidR="007008F9" w:rsidRDefault="007008F9" w:rsidP="00700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F9" w:rsidRDefault="007008F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F9" w:rsidRDefault="007008F9" w:rsidP="007008F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8F9" w:rsidRDefault="007008F9" w:rsidP="007008F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Джаксыбеков Серик Рыскельдинович (персональная справка)</w:t>
    </w:r>
  </w:p>
  <w:p w:rsidR="007008F9" w:rsidRPr="007008F9" w:rsidRDefault="007008F9" w:rsidP="007008F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01.03.1956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F9" w:rsidRDefault="007008F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8F9"/>
    <w:rsid w:val="00700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7008F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008F9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008F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008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7008F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008F9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008F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008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8185" TargetMode="External"/><Relationship Id="rId13" Type="http://schemas.openxmlformats.org/officeDocument/2006/relationships/hyperlink" Target="http://online.zakon.kz/Document/?doc_id=3916387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06256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726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981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13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2743</Characters>
  <Application>Microsoft Office Word</Application>
  <DocSecurity>0</DocSecurity>
  <Lines>22</Lines>
  <Paragraphs>6</Paragraphs>
  <ScaleCrop>false</ScaleCrop>
  <Company/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Джаксыбеков Серик Рыскельдинович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2023-09-23T17:42:00Z</dcterms:created>
  <dcterms:modified xsi:type="dcterms:W3CDTF">2023-09-23T17:42:00Z</dcterms:modified>
</cp:coreProperties>
</file>