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79D4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16 июля 2014 года № 147 «Об утверждении Правил назначения и полномочий временной администрации (временного администратора) банка, страховой (перестраховочной) организации» (с изменениями и</w:t>
      </w:r>
      <w:r>
        <w:rPr>
          <w:rStyle w:val="s0"/>
          <w:b/>
          <w:bCs/>
        </w:rPr>
        <w:t xml:space="preserve"> дополнениями по состоянию на 19.12.2023 г.)</w:t>
      </w:r>
    </w:p>
    <w:p w:rsidR="00000000" w:rsidRDefault="000879D4">
      <w:pPr>
        <w:pStyle w:val="a3"/>
      </w:pPr>
      <w:r>
        <w:t> </w:t>
      </w:r>
    </w:p>
    <w:p w:rsidR="00000000" w:rsidRDefault="000879D4">
      <w:pPr>
        <w:pStyle w:val="pj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2 сентября 2014 года под № 9711</w:t>
      </w:r>
    </w:p>
    <w:p w:rsidR="00000000" w:rsidRDefault="000879D4">
      <w:pPr>
        <w:pStyle w:val="pj"/>
      </w:pPr>
      <w:r>
        <w:rPr>
          <w:rStyle w:val="s0"/>
        </w:rPr>
        <w:t> </w:t>
      </w:r>
    </w:p>
    <w:p w:rsidR="00000000" w:rsidRDefault="000879D4">
      <w:pPr>
        <w:pStyle w:val="pj"/>
      </w:pPr>
      <w:r>
        <w:rPr>
          <w:rStyle w:val="s0"/>
        </w:rPr>
        <w:t xml:space="preserve">Опубликовано: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3 октября 2014 г.</w:t>
        </w:r>
      </w:hyperlink>
      <w:r>
        <w:rPr>
          <w:rStyle w:val="s0"/>
        </w:rPr>
        <w:t>; «Юридическая газета» от 16 октября 2014 г. № 156 (2724)</w:t>
      </w:r>
    </w:p>
    <w:p w:rsidR="00000000" w:rsidRDefault="000879D4">
      <w:pPr>
        <w:pStyle w:val="pj"/>
      </w:pPr>
      <w:r>
        <w:rPr>
          <w:rStyle w:val="s0"/>
        </w:rPr>
        <w:t> </w:t>
      </w:r>
    </w:p>
    <w:p w:rsidR="00000000" w:rsidRDefault="000879D4">
      <w:pPr>
        <w:pStyle w:val="pj"/>
      </w:pPr>
      <w:r>
        <w:rPr>
          <w:rStyle w:val="s0"/>
        </w:rPr>
        <w:t>Внесены изменения:</w:t>
      </w:r>
    </w:p>
    <w:p w:rsidR="00000000" w:rsidRDefault="000879D4">
      <w:pPr>
        <w:pStyle w:val="pj"/>
      </w:pPr>
      <w:r>
        <w:rPr>
          <w:rStyle w:val="s0"/>
        </w:rPr>
        <w:t> </w:t>
      </w:r>
    </w:p>
    <w:p w:rsidR="00000000" w:rsidRDefault="000879D4">
      <w:pPr>
        <w:pStyle w:val="pj"/>
      </w:pPr>
      <w:hyperlink r:id="rId8" w:anchor="sub_id=2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30.05.16 г. № 127 (введено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879D4">
      <w:pPr>
        <w:pStyle w:val="pj"/>
      </w:pP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27.04.18 г. № 72 (введено в действие по истечении десяти календарных дней после дня пер</w:t>
      </w:r>
      <w:r>
        <w:rPr>
          <w:rStyle w:val="s0"/>
        </w:rPr>
        <w:t xml:space="preserve">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879D4">
      <w:pPr>
        <w:pStyle w:val="pj"/>
      </w:pPr>
      <w:hyperlink r:id="rId12" w:anchor="sub_id=7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27.08.18 г. № 204 (введен</w:t>
      </w:r>
      <w:r>
        <w:rPr>
          <w:rStyle w:val="s0"/>
        </w:rPr>
        <w:t>ы в действие с 1 января 2019 г.);</w:t>
      </w:r>
    </w:p>
    <w:p w:rsidR="00000000" w:rsidRDefault="000879D4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25.05.20 г. № 58 (введено в действие по истечении десяти календарных д</w:t>
      </w:r>
      <w:r>
        <w:rPr>
          <w:rStyle w:val="s0"/>
        </w:rPr>
        <w:t xml:space="preserve">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879D4">
      <w:pPr>
        <w:pStyle w:val="pj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</w:t>
      </w:r>
      <w:r>
        <w:rPr>
          <w:rStyle w:val="s0"/>
        </w:rPr>
        <w:t xml:space="preserve">сового рынка от 16.07.21 г. № 79 (введено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879D4">
      <w:pPr>
        <w:pStyle w:val="pj"/>
      </w:pPr>
      <w:hyperlink r:id="rId17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12.09.22 г. № 64 (</w:t>
      </w:r>
      <w:hyperlink r:id="rId18" w:anchor="sub_id=4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 октября 2022 г.);</w:t>
      </w:r>
    </w:p>
    <w:p w:rsidR="00000000" w:rsidRDefault="000879D4">
      <w:pPr>
        <w:pStyle w:val="pj"/>
      </w:pPr>
      <w:hyperlink r:id="rId19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23.11.22 г. № 96 (</w:t>
      </w:r>
      <w:hyperlink r:id="rId20" w:anchor="sub_id=4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18 декабря 2022 г.);</w:t>
      </w:r>
    </w:p>
    <w:p w:rsidR="00000000" w:rsidRDefault="000879D4">
      <w:pPr>
        <w:pStyle w:val="pj"/>
      </w:pPr>
      <w:hyperlink r:id="rId21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</w:t>
      </w:r>
      <w:r>
        <w:rPr>
          <w:rStyle w:val="s0"/>
        </w:rPr>
        <w:t>ю и развитию финансового рынка от 27.11.23 г. № 85 (</w:t>
      </w:r>
      <w:hyperlink r:id="rId22" w:anchor="sub_id=40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19 декабря 2023 г.)</w:t>
      </w:r>
    </w:p>
    <w:p w:rsidR="00000000" w:rsidRDefault="000879D4">
      <w:pPr>
        <w:pStyle w:val="pj"/>
      </w:pPr>
      <w:r>
        <w:rPr>
          <w:rStyle w:val="s0"/>
        </w:rPr>
        <w:t> </w:t>
      </w:r>
    </w:p>
    <w:p w:rsidR="00000000" w:rsidRDefault="000879D4">
      <w:pPr>
        <w:pStyle w:val="pj"/>
      </w:pPr>
      <w:r>
        <w:rPr>
          <w:rStyle w:val="s0"/>
        </w:rPr>
        <w:t>Предыдущие редакции:</w:t>
      </w:r>
    </w:p>
    <w:p w:rsidR="00000000" w:rsidRDefault="000879D4">
      <w:pPr>
        <w:pStyle w:val="pj"/>
      </w:pPr>
      <w:r>
        <w:rPr>
          <w:rStyle w:val="s0"/>
        </w:rPr>
        <w:t> </w:t>
      </w:r>
    </w:p>
    <w:p w:rsidR="00000000" w:rsidRDefault="000879D4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30.05.16 г.</w:t>
      </w:r>
    </w:p>
    <w:p w:rsidR="00000000" w:rsidRDefault="000879D4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27.04.18 г.</w:t>
      </w:r>
    </w:p>
    <w:p w:rsidR="00000000" w:rsidRDefault="000879D4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27.08.18 г.</w:t>
      </w:r>
    </w:p>
    <w:p w:rsidR="00000000" w:rsidRDefault="000879D4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01.01.19 г.</w:t>
      </w:r>
    </w:p>
    <w:p w:rsidR="00000000" w:rsidRDefault="000879D4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</w:t>
      </w:r>
      <w:r>
        <w:rPr>
          <w:rStyle w:val="s0"/>
        </w:rPr>
        <w:t>я до внесения изменений от 25.05.20 г.</w:t>
      </w:r>
    </w:p>
    <w:p w:rsidR="00000000" w:rsidRDefault="000879D4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16.07.21 г.</w:t>
      </w:r>
    </w:p>
    <w:p w:rsidR="00000000" w:rsidRDefault="000879D4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t>, действовавшая до</w:t>
      </w:r>
      <w:r>
        <w:t xml:space="preserve"> внесения изменений от 12.09.22 г. </w:t>
      </w:r>
    </w:p>
    <w:p w:rsidR="00000000" w:rsidRDefault="000879D4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t>, действовавшая до внесения изменений от 23.11.22 г.</w:t>
      </w:r>
    </w:p>
    <w:p w:rsidR="00000000" w:rsidRDefault="000879D4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t>, действовавшая до вн</w:t>
      </w:r>
      <w:r>
        <w:t xml:space="preserve">есения изменений от </w:t>
      </w:r>
      <w:r>
        <w:rPr>
          <w:rStyle w:val="s0"/>
        </w:rPr>
        <w:t xml:space="preserve">27.11.23 </w:t>
      </w:r>
      <w:r>
        <w:t>г.</w:t>
      </w:r>
    </w:p>
    <w:p w:rsidR="00000000" w:rsidRDefault="000879D4">
      <w:pPr>
        <w:pStyle w:val="pj"/>
      </w:pPr>
      <w:r>
        <w:t> </w:t>
      </w:r>
    </w:p>
    <w:p w:rsidR="00000000" w:rsidRDefault="000879D4">
      <w:pPr>
        <w:pStyle w:val="pj"/>
      </w:pPr>
      <w:r>
        <w:rPr>
          <w:rStyle w:val="s0"/>
        </w:rP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D4" w:rsidRDefault="000879D4" w:rsidP="000879D4">
      <w:r>
        <w:separator/>
      </w:r>
    </w:p>
  </w:endnote>
  <w:endnote w:type="continuationSeparator" w:id="0">
    <w:p w:rsidR="000879D4" w:rsidRDefault="000879D4" w:rsidP="0008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D4" w:rsidRDefault="000879D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D4" w:rsidRDefault="000879D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D4" w:rsidRDefault="000879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D4" w:rsidRDefault="000879D4" w:rsidP="000879D4">
      <w:r>
        <w:separator/>
      </w:r>
    </w:p>
  </w:footnote>
  <w:footnote w:type="continuationSeparator" w:id="0">
    <w:p w:rsidR="000879D4" w:rsidRDefault="000879D4" w:rsidP="00087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D4" w:rsidRDefault="000879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D4" w:rsidRDefault="000879D4" w:rsidP="000879D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879D4" w:rsidRPr="000879D4" w:rsidRDefault="000879D4" w:rsidP="000879D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Национального Банка Республики Казахстан от 16 июля 2014 года № 147 «Об утверждении Правил назначения и полномочий временной администрации (временного администратора) банка, страховой (перестраховочной) организации» (с изменениями и дополнениями по состоянию на 19.12.2023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D4" w:rsidRDefault="000879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79D4"/>
    <w:rsid w:val="000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7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79D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7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79D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79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79D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79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79D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150962" TargetMode="External"/><Relationship Id="rId18" Type="http://schemas.openxmlformats.org/officeDocument/2006/relationships/hyperlink" Target="http://online.zakon.kz/Document/?doc_id=33914431" TargetMode="External"/><Relationship Id="rId26" Type="http://schemas.openxmlformats.org/officeDocument/2006/relationships/hyperlink" Target="http://online.zakon.kz/Document/?doc_id=3766143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32986776" TargetMode="External"/><Relationship Id="rId34" Type="http://schemas.openxmlformats.org/officeDocument/2006/relationships/footer" Target="footer1.xml"/><Relationship Id="rId7" Type="http://schemas.openxmlformats.org/officeDocument/2006/relationships/hyperlink" Target="http://adilet.zan.kz/rus/origins/V14V0009711" TargetMode="External"/><Relationship Id="rId12" Type="http://schemas.openxmlformats.org/officeDocument/2006/relationships/hyperlink" Target="http://online.zakon.kz/Document/?doc_id=31830517" TargetMode="External"/><Relationship Id="rId17" Type="http://schemas.openxmlformats.org/officeDocument/2006/relationships/hyperlink" Target="http://online.zakon.kz/Document/?doc_id=33914431" TargetMode="External"/><Relationship Id="rId25" Type="http://schemas.openxmlformats.org/officeDocument/2006/relationships/hyperlink" Target="http://online.zakon.kz/Document/?doc_id=33706160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424429" TargetMode="External"/><Relationship Id="rId20" Type="http://schemas.openxmlformats.org/officeDocument/2006/relationships/hyperlink" Target="http://online.zakon.kz/Document/?doc_id=33646278" TargetMode="External"/><Relationship Id="rId29" Type="http://schemas.openxmlformats.org/officeDocument/2006/relationships/hyperlink" Target="http://online.zakon.kz/Document/?doc_id=317058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242584" TargetMode="External"/><Relationship Id="rId24" Type="http://schemas.openxmlformats.org/officeDocument/2006/relationships/hyperlink" Target="http://online.zakon.kz/Document/?doc_id=38103163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136038" TargetMode="External"/><Relationship Id="rId23" Type="http://schemas.openxmlformats.org/officeDocument/2006/relationships/hyperlink" Target="http://online.zakon.kz/Document/?doc_id=39089257" TargetMode="External"/><Relationship Id="rId28" Type="http://schemas.openxmlformats.org/officeDocument/2006/relationships/hyperlink" Target="http://online.zakon.kz/Document/?doc_id=37107214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33618367" TargetMode="External"/><Relationship Id="rId19" Type="http://schemas.openxmlformats.org/officeDocument/2006/relationships/hyperlink" Target="http://online.zakon.kz/Document/?doc_id=33646278" TargetMode="External"/><Relationship Id="rId31" Type="http://schemas.openxmlformats.org/officeDocument/2006/relationships/hyperlink" Target="http://online.zakon.kz/Document/?doc_id=38128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749112" TargetMode="External"/><Relationship Id="rId14" Type="http://schemas.openxmlformats.org/officeDocument/2006/relationships/hyperlink" Target="http://online.zakon.kz/Document/?doc_id=33072497" TargetMode="External"/><Relationship Id="rId22" Type="http://schemas.openxmlformats.org/officeDocument/2006/relationships/hyperlink" Target="http://online.zakon.kz/Document/?doc_id=32986776" TargetMode="External"/><Relationship Id="rId27" Type="http://schemas.openxmlformats.org/officeDocument/2006/relationships/hyperlink" Target="http://online.zakon.kz/Document/?doc_id=37127556" TargetMode="External"/><Relationship Id="rId30" Type="http://schemas.openxmlformats.org/officeDocument/2006/relationships/hyperlink" Target="http://online.zakon.kz/Document/?doc_id=37203230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3719471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3921</Characters>
  <Application>Microsoft Office Word</Application>
  <DocSecurity>0</DocSecurity>
  <Lines>32</Lines>
  <Paragraphs>8</Paragraphs>
  <ScaleCrop>false</ScaleCrop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2025-12-02T23:54:00Z</dcterms:created>
  <dcterms:modified xsi:type="dcterms:W3CDTF">2025-12-02T23:54:00Z</dcterms:modified>
</cp:coreProperties>
</file>