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0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октября 2014 года № 1703-VII «О внесении изменений в Уголовный кодекс Украины относительно усиления ответственности за нарушение избирательных прав граждан»</w:t>
      </w:r>
    </w:p>
    <w:p w:rsidR="00000000" w:rsidRDefault="00E300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30086">
      <w:pPr>
        <w:ind w:firstLine="400"/>
        <w:jc w:val="both"/>
      </w:pPr>
      <w:r>
        <w:rPr>
          <w:rStyle w:val="S0"/>
        </w:rPr>
        <w:t xml:space="preserve">Опубликовано: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10</w:t>
      </w:r>
      <w:r>
        <w:rPr>
          <w:rStyle w:val="shorttext"/>
        </w:rPr>
        <w:t xml:space="preserve">, </w:t>
      </w:r>
      <w:r>
        <w:rPr>
          <w:rStyle w:val="hps"/>
        </w:rPr>
        <w:t>22.10.2014</w:t>
      </w:r>
      <w:r>
        <w:rPr>
          <w:rStyle w:val="shorttext"/>
        </w:rPr>
        <w:t xml:space="preserve"> </w:t>
      </w:r>
      <w:r>
        <w:rPr>
          <w:rStyle w:val="hps"/>
        </w:rPr>
        <w:t>№ 203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086" w:rsidRDefault="00E30086" w:rsidP="00E30086">
      <w:r>
        <w:separator/>
      </w:r>
    </w:p>
  </w:endnote>
  <w:endnote w:type="continuationSeparator" w:id="0">
    <w:p w:rsidR="00E30086" w:rsidRDefault="00E30086" w:rsidP="00E30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086" w:rsidRDefault="00E30086" w:rsidP="00E30086">
      <w:r>
        <w:separator/>
      </w:r>
    </w:p>
  </w:footnote>
  <w:footnote w:type="continuationSeparator" w:id="0">
    <w:p w:rsidR="00E30086" w:rsidRDefault="00E30086" w:rsidP="00E30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 w:rsidP="00E300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086" w:rsidRPr="00E30086" w:rsidRDefault="00E30086" w:rsidP="00E300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14.10.2014 № 1703-VII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86" w:rsidRDefault="00E300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086"/>
    <w:rsid w:val="00E30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300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00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00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00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300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00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00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00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14.10.2014 № 1703-VII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2024-05-02T01:04:00Z</dcterms:created>
  <dcterms:modified xsi:type="dcterms:W3CDTF">2024-05-02T01:04:00Z</dcterms:modified>
</cp:coreProperties>
</file>