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DD5">
      <w:pPr>
        <w:pStyle w:val="pj"/>
      </w:pPr>
      <w:bookmarkStart w:id="0" w:name="_GoBack"/>
      <w:bookmarkEnd w:id="0"/>
      <w:r>
        <w:rPr>
          <w:rStyle w:val="s0"/>
          <w:b/>
          <w:bCs/>
        </w:rPr>
        <w:t>«Қылмыстық құқық бұзушылықтар туралы арызды, хабарды немесе баянатты қабылдау жңне тіркеу, сондай-ақ Сотқа дейінгі тергеп-тексерулердің бірыңғай тізілімін жүргізу қағидаларын бекіту туралы» Қазақстан Республикасы Бас прокурорының 2014 жылғы 19 қыркүйектегі</w:t>
      </w:r>
      <w:r>
        <w:rPr>
          <w:rStyle w:val="s0"/>
          <w:b/>
          <w:bCs/>
        </w:rPr>
        <w:t xml:space="preserve"> № 89 бұйрығы (2024.13.02. берілген өзгерістер мен толықтырулармен)</w:t>
      </w:r>
    </w:p>
    <w:p w:rsidR="00000000" w:rsidRDefault="002C5DD5">
      <w:pPr>
        <w:pStyle w:val="a3"/>
      </w:pPr>
      <w:r>
        <w:t> </w:t>
      </w:r>
    </w:p>
    <w:p w:rsidR="00000000" w:rsidRDefault="002C5DD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23 қыркүйекте № 9744 тіркелді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21 қазанда</w:t>
        </w:r>
      </w:hyperlink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Енгізілген өзгерістер: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2014.23.12. № 159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(2015 ж. 1 қаңтарынан бастап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2015.10.09. № 99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2016.23.09. № 148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күнтізбелік он күн өткен соң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2017.26.09. № 108 </w:t>
      </w:r>
      <w:hyperlink r:id="rId13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2018.14.02. № 20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2020.15.01. № 8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2020.02.07. № 82 </w:t>
      </w:r>
      <w:hyperlink r:id="rId19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2021.15.02. № 17 </w:t>
      </w:r>
      <w:hyperlink r:id="rId21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2022.29.03. № 62 </w:t>
      </w:r>
      <w:hyperlink r:id="rId23" w:anchor="sub_id=100" w:history="1">
        <w:r>
          <w:rPr>
            <w:rStyle w:val="a4"/>
          </w:rPr>
          <w:t>бұйрығымен</w:t>
        </w:r>
      </w:hyperlink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2022.27.09. № 191 </w:t>
      </w:r>
      <w:hyperlink r:id="rId24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5 қазаннан бастап </w:t>
      </w:r>
      <w:hyperlink r:id="rId2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C5D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2024.07.02. № 18 </w:t>
      </w:r>
      <w:hyperlink r:id="rId2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13 ақпаннан бастап </w:t>
      </w:r>
      <w:hyperlink r:id="rId27" w:anchor="sub_id=400" w:history="1">
        <w:r>
          <w:rPr>
            <w:rStyle w:val="a4"/>
          </w:rPr>
          <w:t>қолда</w:t>
        </w:r>
        <w:r>
          <w:rPr>
            <w:rStyle w:val="a4"/>
          </w:rPr>
          <w:t>нысқа енгізілді</w:t>
        </w:r>
      </w:hyperlink>
      <w:r>
        <w:rPr>
          <w:rStyle w:val="s0"/>
        </w:rPr>
        <w:t>)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Бұрынғы редакциялар: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 xml:space="preserve">2014 ж. 23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2016 ж. 23 қыркүйекке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2017 ж. 26 қыркүйекке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2018 ж. 14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2020 ж. 15 қаңтарға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>2020 ж. 2 шілдеге дейін қолданылғ</w:t>
      </w:r>
      <w:r>
        <w:rPr>
          <w:rStyle w:val="s0"/>
        </w:rPr>
        <w:t xml:space="preserve">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2022 ж. 29 наурызға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2022 ж. 27 қыркүйекке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 xml:space="preserve">2024 ж. 7 ақпанға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 </w:t>
      </w:r>
    </w:p>
    <w:p w:rsidR="00000000" w:rsidRDefault="002C5DD5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DD5" w:rsidRDefault="002C5DD5" w:rsidP="002C5DD5">
      <w:r>
        <w:separator/>
      </w:r>
    </w:p>
  </w:endnote>
  <w:endnote w:type="continuationSeparator" w:id="0">
    <w:p w:rsidR="002C5DD5" w:rsidRDefault="002C5DD5" w:rsidP="002C5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DD5" w:rsidRDefault="002C5DD5" w:rsidP="002C5DD5">
      <w:r>
        <w:separator/>
      </w:r>
    </w:p>
  </w:footnote>
  <w:footnote w:type="continuationSeparator" w:id="0">
    <w:p w:rsidR="002C5DD5" w:rsidRDefault="002C5DD5" w:rsidP="002C5D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 w:rsidP="002C5D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DD5" w:rsidRPr="002C5DD5" w:rsidRDefault="002C5DD5" w:rsidP="002C5D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«Қылмыстық құқық бұзушылықтар туралы арызды, хабарды немесе баянатты қабылдау және тіркеу, сондай-ақ Сотқа дейінгі тергеп-тексерулердің бірыңғай тізілімін жүргізу қағидаларын бекіту туралы» Қазақстан Республикасы Бас прокурорының 2014 жылғы 19 қыркүйектегі № 89 бұйрығы (2024.13.02.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DD5" w:rsidRDefault="002C5D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DD5"/>
    <w:rsid w:val="002C5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D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D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D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D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D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D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D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D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9598" TargetMode="External"/><Relationship Id="rId13" Type="http://schemas.openxmlformats.org/officeDocument/2006/relationships/hyperlink" Target="http://online.zakon.kz/Document/?doc_id=33222930" TargetMode="External"/><Relationship Id="rId18" Type="http://schemas.openxmlformats.org/officeDocument/2006/relationships/hyperlink" Target="http://online.zakon.kz/Document/?doc_id=38215719" TargetMode="External"/><Relationship Id="rId26" Type="http://schemas.openxmlformats.org/officeDocument/2006/relationships/hyperlink" Target="http://online.zakon.kz/Document/?doc_id=36946167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54333" TargetMode="External"/><Relationship Id="rId34" Type="http://schemas.openxmlformats.org/officeDocument/2006/relationships/hyperlink" Target="http://online.zakon.kz/Document/?doc_id=36579889" TargetMode="External"/><Relationship Id="rId42" Type="http://schemas.openxmlformats.org/officeDocument/2006/relationships/footer" Target="footer2.xml"/><Relationship Id="rId7" Type="http://schemas.openxmlformats.org/officeDocument/2006/relationships/hyperlink" Target="http://adilet.zan.kz/kaz/origins/V14W0009744" TargetMode="External"/><Relationship Id="rId12" Type="http://schemas.openxmlformats.org/officeDocument/2006/relationships/hyperlink" Target="http://online.zakon.kz/Document/?doc_id=38431009" TargetMode="External"/><Relationship Id="rId17" Type="http://schemas.openxmlformats.org/officeDocument/2006/relationships/hyperlink" Target="http://online.zakon.kz/Document/?doc_id=31938389" TargetMode="External"/><Relationship Id="rId25" Type="http://schemas.openxmlformats.org/officeDocument/2006/relationships/hyperlink" Target="http://online.zakon.kz/Document/?doc_id=37739570" TargetMode="External"/><Relationship Id="rId33" Type="http://schemas.openxmlformats.org/officeDocument/2006/relationships/hyperlink" Target="http://online.zakon.kz/Document/?doc_id=37770447" TargetMode="External"/><Relationship Id="rId38" Type="http://schemas.openxmlformats.org/officeDocument/2006/relationships/hyperlink" Target="http://online.zakon.kz/Document/?doc_id=36000350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04694" TargetMode="External"/><Relationship Id="rId20" Type="http://schemas.openxmlformats.org/officeDocument/2006/relationships/hyperlink" Target="http://online.zakon.kz/Document/?doc_id=37566007" TargetMode="External"/><Relationship Id="rId29" Type="http://schemas.openxmlformats.org/officeDocument/2006/relationships/hyperlink" Target="http://online.zakon.kz/Document/?doc_id=34361754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58373" TargetMode="External"/><Relationship Id="rId24" Type="http://schemas.openxmlformats.org/officeDocument/2006/relationships/hyperlink" Target="http://online.zakon.kz/Document/?doc_id=37739570" TargetMode="External"/><Relationship Id="rId32" Type="http://schemas.openxmlformats.org/officeDocument/2006/relationships/hyperlink" Target="http://online.zakon.kz/Document/?doc_id=33669723" TargetMode="External"/><Relationship Id="rId37" Type="http://schemas.openxmlformats.org/officeDocument/2006/relationships/hyperlink" Target="http://online.zakon.kz/Document/?doc_id=3407105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82900" TargetMode="External"/><Relationship Id="rId23" Type="http://schemas.openxmlformats.org/officeDocument/2006/relationships/hyperlink" Target="http://online.zakon.kz/Document/?doc_id=32223312" TargetMode="External"/><Relationship Id="rId28" Type="http://schemas.openxmlformats.org/officeDocument/2006/relationships/hyperlink" Target="http://online.zakon.kz/Document/?doc_id=31668572" TargetMode="External"/><Relationship Id="rId36" Type="http://schemas.openxmlformats.org/officeDocument/2006/relationships/hyperlink" Target="http://online.zakon.kz/Document/?doc_id=37678249" TargetMode="External"/><Relationship Id="rId10" Type="http://schemas.openxmlformats.org/officeDocument/2006/relationships/hyperlink" Target="http://online.zakon.kz/Document/?doc_id=37009621" TargetMode="External"/><Relationship Id="rId19" Type="http://schemas.openxmlformats.org/officeDocument/2006/relationships/hyperlink" Target="http://online.zakon.kz/Document/?doc_id=36423329" TargetMode="External"/><Relationship Id="rId31" Type="http://schemas.openxmlformats.org/officeDocument/2006/relationships/hyperlink" Target="http://online.zakon.kz/Document/?doc_id=34552569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70009" TargetMode="External"/><Relationship Id="rId14" Type="http://schemas.openxmlformats.org/officeDocument/2006/relationships/hyperlink" Target="http://online.zakon.kz/Document/?doc_id=39625606" TargetMode="External"/><Relationship Id="rId22" Type="http://schemas.openxmlformats.org/officeDocument/2006/relationships/hyperlink" Target="http://online.zakon.kz/Document/?doc_id=32015061" TargetMode="External"/><Relationship Id="rId27" Type="http://schemas.openxmlformats.org/officeDocument/2006/relationships/hyperlink" Target="http://online.zakon.kz/Document/?doc_id=36946167" TargetMode="External"/><Relationship Id="rId30" Type="http://schemas.openxmlformats.org/officeDocument/2006/relationships/hyperlink" Target="http://online.zakon.kz/Document/?doc_id=31822401" TargetMode="External"/><Relationship Id="rId35" Type="http://schemas.openxmlformats.org/officeDocument/2006/relationships/hyperlink" Target="http://online.zakon.kz/Document/?doc_id=35283823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4259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«Қылмыстық құқық бұзушылықтар туралы арызды, хабарды немесе баянатты қабылдау және тіркеу, сондай-ақ Сотқа дейінгі тергеп-тексерулердің бірыңғай тізілімін жүргізу қағидаларын бекіту туралы» Қазақстан Республикасы Бас прокурорының 2014 жылғы 19 қыркүйектегі № 89 бұйрығы (2024.13.02.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2024-02-21T12:31:00Z</dcterms:created>
  <dcterms:modified xsi:type="dcterms:W3CDTF">2024-02-21T12:31:00Z</dcterms:modified>
</cp:coreProperties>
</file>