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168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ноября 2014 года № 376-ФЗ «О внесении изменений в части первую и вторую Налогового кодекса Российской Федерации (в части налогообложения прибыли контролируемых иностранных компаний и доходов иностранных организа</w:t>
      </w:r>
      <w:r>
        <w:rPr>
          <w:rStyle w:val="s0"/>
          <w:b/>
          <w:bCs/>
        </w:rPr>
        <w:t>ций)» (с изменениями и дополнениями по состоянию на 12.11.2018 г.)</w:t>
      </w:r>
    </w:p>
    <w:p w:rsidR="00000000" w:rsidRDefault="004B168D">
      <w:pPr>
        <w:ind w:firstLine="400"/>
        <w:jc w:val="both"/>
      </w:pPr>
      <w:r>
        <w:rPr>
          <w:rStyle w:val="s0"/>
        </w:rPr>
        <w:t> </w:t>
      </w:r>
    </w:p>
    <w:p w:rsidR="00000000" w:rsidRDefault="004B168D">
      <w:pPr>
        <w:ind w:firstLine="400"/>
        <w:jc w:val="both"/>
      </w:pPr>
      <w:r>
        <w:rPr>
          <w:rStyle w:val="s0"/>
        </w:rPr>
        <w:t>Опубликован: «Российская газета» от 28.11.2014 г., № 6544 (Федеральный выпуск)</w:t>
      </w:r>
    </w:p>
    <w:p w:rsidR="00000000" w:rsidRDefault="004B168D">
      <w:pPr>
        <w:ind w:firstLine="400"/>
        <w:jc w:val="both"/>
      </w:pPr>
      <w:r>
        <w:rPr>
          <w:rStyle w:val="s0"/>
        </w:rPr>
        <w:t> </w:t>
      </w:r>
    </w:p>
    <w:p w:rsidR="00000000" w:rsidRDefault="004B168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B168D">
      <w:pPr>
        <w:ind w:firstLine="400"/>
        <w:jc w:val="both"/>
      </w:pPr>
      <w:r>
        <w:rPr>
          <w:rStyle w:val="s0"/>
        </w:rPr>
        <w:t> </w:t>
      </w:r>
    </w:p>
    <w:p w:rsidR="00000000" w:rsidRDefault="004B168D">
      <w:pPr>
        <w:ind w:firstLine="400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06.04.15 г. № 85-ФЗ (см. </w:t>
      </w:r>
      <w:hyperlink r:id="rId8" w:anchor="sub_id=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B168D">
      <w:pPr>
        <w:ind w:firstLine="400"/>
        <w:jc w:val="both"/>
      </w:pPr>
      <w:hyperlink r:id="rId9" w:anchor="sub_id=30000" w:history="1">
        <w:r>
          <w:rPr>
            <w:rStyle w:val="a3"/>
          </w:rPr>
          <w:t>Федеральным 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РФ от 08.06.15 г. № 150-ФЗ (см. </w:t>
      </w:r>
      <w:hyperlink r:id="rId10" w:anchor="sub_id=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B168D">
      <w:pPr>
        <w:ind w:firstLine="400"/>
        <w:jc w:val="both"/>
      </w:pPr>
      <w:hyperlink r:id="rId11" w:anchor="sub_id=1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15.02.16 г. № 32-ФЗ (см. </w:t>
      </w:r>
      <w:hyperlink r:id="rId12" w:anchor="sub_id=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B168D">
      <w:pPr>
        <w:ind w:firstLine="400"/>
        <w:jc w:val="both"/>
      </w:pPr>
      <w:hyperlink r:id="rId13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28.12.17 г. </w:t>
      </w:r>
      <w:r>
        <w:rPr>
          <w:rStyle w:val="s0"/>
        </w:rPr>
        <w:t xml:space="preserve">№ 436-ФЗ (см. </w:t>
      </w:r>
      <w:hyperlink r:id="rId14" w:anchor="sub_id=1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B168D">
      <w:pPr>
        <w:ind w:firstLine="400"/>
        <w:jc w:val="both"/>
      </w:pPr>
      <w:hyperlink r:id="rId15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19.02.18 г. № 34-ФЗ (вс</w:t>
      </w:r>
      <w:r>
        <w:rPr>
          <w:rStyle w:val="s0"/>
        </w:rPr>
        <w:t xml:space="preserve">тупил в силу со дня его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B168D">
      <w:pPr>
        <w:ind w:firstLine="397"/>
        <w:jc w:val="both"/>
      </w:pPr>
      <w:hyperlink r:id="rId17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12.11.18 г. № 412-ФЗ (вступил в силу со дня его</w:t>
      </w:r>
      <w:r>
        <w:rPr>
          <w:rStyle w:val="s0"/>
        </w:rPr>
        <w:t xml:space="preserve">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B168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68D" w:rsidRDefault="004B168D" w:rsidP="004B168D">
      <w:r>
        <w:separator/>
      </w:r>
    </w:p>
  </w:endnote>
  <w:endnote w:type="continuationSeparator" w:id="0">
    <w:p w:rsidR="004B168D" w:rsidRDefault="004B168D" w:rsidP="004B16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8D" w:rsidRDefault="004B16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8D" w:rsidRDefault="004B16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8D" w:rsidRDefault="004B16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68D" w:rsidRDefault="004B168D" w:rsidP="004B168D">
      <w:r>
        <w:separator/>
      </w:r>
    </w:p>
  </w:footnote>
  <w:footnote w:type="continuationSeparator" w:id="0">
    <w:p w:rsidR="004B168D" w:rsidRDefault="004B168D" w:rsidP="004B16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8D" w:rsidRDefault="004B16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8D" w:rsidRDefault="004B168D" w:rsidP="004B16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168D" w:rsidRPr="004B168D" w:rsidRDefault="004B168D" w:rsidP="004B16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ноября 2014 года № 376-ФЗ «О внесении изменений в части первую и вторую Налогового кодекса Российской Федерации (в части налогообложения прибыли контролируемых иностранных компаний и доходов иностранных организаций)» (с изменениями и дополнениями по состоянию на 12.11.2018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68D" w:rsidRDefault="004B16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168D"/>
    <w:rsid w:val="004B1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16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16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16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16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16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16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16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16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65075" TargetMode="External"/><Relationship Id="rId13" Type="http://schemas.openxmlformats.org/officeDocument/2006/relationships/hyperlink" Target="http://online.zakon.kz/Document/?doc_id=33628651" TargetMode="External"/><Relationship Id="rId18" Type="http://schemas.openxmlformats.org/officeDocument/2006/relationships/hyperlink" Target="http://online.zakon.kz/Document/?doc_id=3957462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4265075" TargetMode="External"/><Relationship Id="rId12" Type="http://schemas.openxmlformats.org/officeDocument/2006/relationships/hyperlink" Target="http://online.zakon.kz/Document/?doc_id=36403719" TargetMode="External"/><Relationship Id="rId17" Type="http://schemas.openxmlformats.org/officeDocument/2006/relationships/hyperlink" Target="http://online.zakon.kz/Document/?doc_id=36802588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6424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03719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2632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941653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16539" TargetMode="External"/><Relationship Id="rId14" Type="http://schemas.openxmlformats.org/officeDocument/2006/relationships/hyperlink" Target="http://online.zakon.kz/Document/?doc_id=3362865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1748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ноября 2014 года № 376-ФЗ «О внесении изменений в части первую и вторую Налогового кодекса Российской Федерации (в части налогообложения прибыли контролируемых иностранных компаний и доходов иностранных организаций)» (с изменениями и дополнениями по состоянию на 12.11.2018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2024-05-01T16:21:00Z</dcterms:created>
  <dcterms:modified xsi:type="dcterms:W3CDTF">2024-05-01T16:21:00Z</dcterms:modified>
</cp:coreProperties>
</file>