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587A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ұлттық қауіпсіздік органдарының қызметін одан ңрі жетілдіру жөніндегі шаралар туралы» Қазақстан Республикасы Президентінің 2014 жылғы 14 қарашадағы № 954 Жарлығы (2024.15.03. берілген өзгерістермен)</w:t>
      </w:r>
    </w:p>
    <w:p w:rsidR="00000000" w:rsidRDefault="00E6587A">
      <w:pPr>
        <w:pStyle w:val="pj"/>
      </w:pPr>
      <w:r>
        <w:rPr>
          <w:rStyle w:val="s0"/>
          <w:b/>
          <w:bCs/>
        </w:rPr>
        <w:t> </w:t>
      </w:r>
    </w:p>
    <w:p w:rsidR="00000000" w:rsidRDefault="00E6587A">
      <w:pPr>
        <w:pStyle w:val="pj"/>
      </w:pPr>
      <w:r>
        <w:rPr>
          <w:rStyle w:val="s0"/>
        </w:rPr>
        <w:t>Енгізілген өзгерістер:</w:t>
      </w:r>
    </w:p>
    <w:p w:rsidR="00000000" w:rsidRDefault="00E6587A">
      <w:pPr>
        <w:pStyle w:val="pj"/>
      </w:pPr>
      <w:r>
        <w:rPr>
          <w:rStyle w:val="s0"/>
        </w:rPr>
        <w:t> </w:t>
      </w:r>
    </w:p>
    <w:p w:rsidR="00000000" w:rsidRDefault="00E6587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2017.05.05. № 470 </w:t>
      </w:r>
      <w:hyperlink r:id="rId7" w:anchor="sub_id=11" w:history="1">
        <w:r>
          <w:rPr>
            <w:rStyle w:val="a4"/>
          </w:rPr>
          <w:t>Жарлығымен</w:t>
        </w:r>
      </w:hyperlink>
    </w:p>
    <w:p w:rsidR="00000000" w:rsidRDefault="00E6587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2018.05.05. № 681 </w:t>
      </w:r>
      <w:hyperlink r:id="rId8" w:anchor="sub_id=1" w:history="1">
        <w:r>
          <w:rPr>
            <w:rStyle w:val="a4"/>
          </w:rPr>
          <w:t>Жарлығымен</w:t>
        </w:r>
      </w:hyperlink>
    </w:p>
    <w:p w:rsidR="00000000" w:rsidRDefault="00E6587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</w:t>
      </w:r>
      <w:r>
        <w:rPr>
          <w:rStyle w:val="s0"/>
        </w:rPr>
        <w:t xml:space="preserve">езидентінің 2021.19.07. № 621 </w:t>
      </w:r>
      <w:hyperlink r:id="rId9" w:anchor="sub_id=400" w:history="1">
        <w:r>
          <w:rPr>
            <w:rStyle w:val="a4"/>
          </w:rPr>
          <w:t>Жарлығымен</w:t>
        </w:r>
      </w:hyperlink>
    </w:p>
    <w:p w:rsidR="00000000" w:rsidRDefault="00E6587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2022.17.05. № 893 </w:t>
      </w:r>
      <w:hyperlink r:id="rId10" w:anchor="sub_id=1100" w:history="1">
        <w:r>
          <w:rPr>
            <w:rStyle w:val="a4"/>
          </w:rPr>
          <w:t>Жарлығымен</w:t>
        </w:r>
      </w:hyperlink>
    </w:p>
    <w:p w:rsidR="00000000" w:rsidRDefault="00E6587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</w:t>
      </w:r>
      <w:r>
        <w:rPr>
          <w:rStyle w:val="s0"/>
        </w:rPr>
        <w:t xml:space="preserve">зидентінің 2022.05.07. № 955 </w:t>
      </w:r>
      <w:hyperlink r:id="rId11" w:anchor="sub_id=600" w:history="1">
        <w:r>
          <w:rPr>
            <w:rStyle w:val="a4"/>
          </w:rPr>
          <w:t>Жарлығымен</w:t>
        </w:r>
      </w:hyperlink>
    </w:p>
    <w:p w:rsidR="00000000" w:rsidRDefault="00E6587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2022.09.11. № 1068 </w:t>
      </w:r>
      <w:hyperlink r:id="rId12" w:anchor="sub_id=3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(2022 ж</w:t>
      </w:r>
      <w:r>
        <w:rPr>
          <w:rStyle w:val="s0"/>
        </w:rPr>
        <w:t xml:space="preserve">. 9 қарашадан бастап </w:t>
      </w:r>
      <w:hyperlink r:id="rId13" w:anchor="sub_id=4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6587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2023.31.07. № 290 </w:t>
      </w:r>
      <w:hyperlink r:id="rId14" w:anchor="sub_id=1" w:history="1">
        <w:r>
          <w:rPr>
            <w:rStyle w:val="a4"/>
          </w:rPr>
          <w:t>Жарлығымен</w:t>
        </w:r>
      </w:hyperlink>
    </w:p>
    <w:p w:rsidR="00000000" w:rsidRDefault="00E6587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</w:t>
      </w:r>
      <w:r>
        <w:rPr>
          <w:rStyle w:val="s0"/>
        </w:rPr>
        <w:t xml:space="preserve">идентінің 2024.13.03. № 495 </w:t>
      </w:r>
      <w:hyperlink r:id="rId15" w:anchor="sub_id=3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(2024 ж. 15 наурыздан бастап </w:t>
      </w:r>
      <w:hyperlink r:id="rId16" w:anchor="sub_id=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6587A">
      <w:pPr>
        <w:pStyle w:val="pj"/>
      </w:pPr>
      <w:r>
        <w:rPr>
          <w:rStyle w:val="s0"/>
        </w:rPr>
        <w:t> </w:t>
      </w:r>
    </w:p>
    <w:p w:rsidR="00000000" w:rsidRDefault="00E6587A">
      <w:pPr>
        <w:pStyle w:val="pj"/>
      </w:pPr>
      <w:r>
        <w:rPr>
          <w:rStyle w:val="s0"/>
        </w:rPr>
        <w:t>Бұры</w:t>
      </w:r>
      <w:r>
        <w:rPr>
          <w:rStyle w:val="s0"/>
        </w:rPr>
        <w:t>нғы редакциялар:</w:t>
      </w:r>
    </w:p>
    <w:p w:rsidR="00000000" w:rsidRDefault="00E6587A">
      <w:pPr>
        <w:pStyle w:val="pj"/>
      </w:pPr>
      <w:r>
        <w:rPr>
          <w:rStyle w:val="s0"/>
        </w:rPr>
        <w:t> </w:t>
      </w:r>
    </w:p>
    <w:p w:rsidR="00000000" w:rsidRDefault="00E6587A">
      <w:pPr>
        <w:pStyle w:val="pj"/>
      </w:pPr>
      <w:r>
        <w:rPr>
          <w:rStyle w:val="s0"/>
        </w:rPr>
        <w:t xml:space="preserve">2017 ж. 5 мамырға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E6587A">
      <w:pPr>
        <w:pStyle w:val="pj"/>
      </w:pPr>
      <w:r>
        <w:rPr>
          <w:rStyle w:val="s0"/>
        </w:rPr>
        <w:t xml:space="preserve">2018 ж. 5 мамырға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E6587A">
      <w:pPr>
        <w:pStyle w:val="pj"/>
      </w:pPr>
      <w:r>
        <w:rPr>
          <w:rStyle w:val="s0"/>
        </w:rPr>
        <w:t xml:space="preserve">2021 ж. 19 шілдеге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E6587A">
      <w:pPr>
        <w:pStyle w:val="pj"/>
      </w:pPr>
      <w:r>
        <w:rPr>
          <w:rStyle w:val="s0"/>
        </w:rPr>
        <w:t xml:space="preserve">2022 ж. 17 мамырға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E6587A">
      <w:pPr>
        <w:pStyle w:val="pj"/>
      </w:pPr>
      <w:r>
        <w:rPr>
          <w:rStyle w:val="s0"/>
        </w:rPr>
        <w:t>2022 ж. 5 шілдеге дейін қолданылға</w:t>
      </w:r>
      <w:r>
        <w:rPr>
          <w:rStyle w:val="s0"/>
        </w:rPr>
        <w:t xml:space="preserve">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E6587A">
      <w:pPr>
        <w:pStyle w:val="pj"/>
      </w:pPr>
      <w:r>
        <w:rPr>
          <w:rStyle w:val="s0"/>
        </w:rPr>
        <w:t xml:space="preserve">2022 ж. 9 қарашаға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E6587A">
      <w:pPr>
        <w:pStyle w:val="pj"/>
      </w:pPr>
      <w:r>
        <w:rPr>
          <w:rStyle w:val="s0"/>
        </w:rPr>
        <w:t xml:space="preserve">2022 ж. 31 шілдеге 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E6587A">
      <w:pPr>
        <w:pStyle w:val="pj"/>
      </w:pPr>
      <w:r>
        <w:rPr>
          <w:rStyle w:val="s0"/>
        </w:rPr>
        <w:t xml:space="preserve">2024 ж. 13 наурызға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E6587A">
      <w:pPr>
        <w:pStyle w:val="pj"/>
      </w:pPr>
      <w:r>
        <w:rPr>
          <w:rStyle w:val="s0"/>
        </w:rPr>
        <w:t> </w:t>
      </w:r>
    </w:p>
    <w:p w:rsidR="00000000" w:rsidRDefault="00E6587A">
      <w:pPr>
        <w:pStyle w:val="pj"/>
      </w:pPr>
      <w:r>
        <w:rPr>
          <w:rStyle w:val="s0"/>
        </w:rPr>
        <w:t> </w:t>
      </w:r>
    </w:p>
    <w:p w:rsidR="00000000" w:rsidRDefault="00E6587A">
      <w:pPr>
        <w:pStyle w:val="pj"/>
      </w:pPr>
      <w:r>
        <w:rPr>
          <w:rStyle w:val="s0"/>
        </w:rPr>
        <w:t> </w:t>
      </w:r>
    </w:p>
    <w:p w:rsidR="00000000" w:rsidRDefault="00E6587A">
      <w:pPr>
        <w:pStyle w:val="pj"/>
      </w:pPr>
      <w:r>
        <w:rPr>
          <w:rStyle w:val="s0"/>
        </w:rPr>
        <w:t> </w:t>
      </w:r>
    </w:p>
    <w:p w:rsidR="00000000" w:rsidRDefault="00E6587A">
      <w:pPr>
        <w:pStyle w:val="pj"/>
      </w:pPr>
      <w:r>
        <w:rPr>
          <w:rStyle w:val="s0"/>
        </w:rPr>
        <w:t> </w:t>
      </w:r>
    </w:p>
    <w:p w:rsidR="00000000" w:rsidRDefault="00E6587A">
      <w:pPr>
        <w:pStyle w:val="pj"/>
      </w:pPr>
      <w:r>
        <w:rPr>
          <w:rStyle w:val="s0"/>
        </w:rPr>
        <w:t> </w:t>
      </w:r>
    </w:p>
    <w:p w:rsidR="00000000" w:rsidRDefault="00E6587A">
      <w:pPr>
        <w:pStyle w:val="pj"/>
      </w:pPr>
      <w:r>
        <w:rPr>
          <w:rStyle w:val="s0"/>
        </w:rP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587A" w:rsidRDefault="00E6587A" w:rsidP="00E6587A">
      <w:r>
        <w:separator/>
      </w:r>
    </w:p>
  </w:endnote>
  <w:endnote w:type="continuationSeparator" w:id="0">
    <w:p w:rsidR="00E6587A" w:rsidRDefault="00E6587A" w:rsidP="00E658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87A" w:rsidRDefault="00E6587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87A" w:rsidRDefault="00E6587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87A" w:rsidRDefault="00E6587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587A" w:rsidRDefault="00E6587A" w:rsidP="00E6587A">
      <w:r>
        <w:separator/>
      </w:r>
    </w:p>
  </w:footnote>
  <w:footnote w:type="continuationSeparator" w:id="0">
    <w:p w:rsidR="00E6587A" w:rsidRDefault="00E6587A" w:rsidP="00E658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87A" w:rsidRDefault="00E6587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87A" w:rsidRDefault="00E6587A" w:rsidP="00E658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587A" w:rsidRPr="00E6587A" w:rsidRDefault="00E6587A" w:rsidP="00E658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ұлттық қауіпсіздік органдарының қызметін одан әрі жетілдіру жөніндегі шаралар туралы» Қазақстан Республикасы Президентінің 2014 жылғы 14 қарашадағы № 954 Жарлығы (2024.15.03.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87A" w:rsidRDefault="00E6587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587A"/>
    <w:rsid w:val="00E658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58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587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58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587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58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587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58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587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472359" TargetMode="External"/><Relationship Id="rId13" Type="http://schemas.openxmlformats.org/officeDocument/2006/relationships/hyperlink" Target="http://online.zakon.kz/Document/?doc_id=36658873" TargetMode="External"/><Relationship Id="rId18" Type="http://schemas.openxmlformats.org/officeDocument/2006/relationships/hyperlink" Target="http://online.zakon.kz/Document/?doc_id=34225574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901846" TargetMode="External"/><Relationship Id="rId7" Type="http://schemas.openxmlformats.org/officeDocument/2006/relationships/hyperlink" Target="http://online.zakon.kz/Document/?doc_id=39928447" TargetMode="External"/><Relationship Id="rId12" Type="http://schemas.openxmlformats.org/officeDocument/2006/relationships/hyperlink" Target="http://online.zakon.kz/Document/?doc_id=36658873" TargetMode="External"/><Relationship Id="rId17" Type="http://schemas.openxmlformats.org/officeDocument/2006/relationships/hyperlink" Target="http://online.zakon.kz/Document/?doc_id=33940641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339115" TargetMode="External"/><Relationship Id="rId20" Type="http://schemas.openxmlformats.org/officeDocument/2006/relationships/hyperlink" Target="http://online.zakon.kz/Document/?doc_id=33922377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207716" TargetMode="External"/><Relationship Id="rId24" Type="http://schemas.openxmlformats.org/officeDocument/2006/relationships/hyperlink" Target="http://online.zakon.kz/Document/?doc_id=32580271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339115" TargetMode="External"/><Relationship Id="rId23" Type="http://schemas.openxmlformats.org/officeDocument/2006/relationships/hyperlink" Target="http://online.zakon.kz/Document/?doc_id=39688432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7136974" TargetMode="External"/><Relationship Id="rId19" Type="http://schemas.openxmlformats.org/officeDocument/2006/relationships/hyperlink" Target="http://online.zakon.kz/Document/?doc_id=34225574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821689" TargetMode="External"/><Relationship Id="rId14" Type="http://schemas.openxmlformats.org/officeDocument/2006/relationships/hyperlink" Target="http://online.zakon.kz/Document/?doc_id=38518287" TargetMode="External"/><Relationship Id="rId22" Type="http://schemas.openxmlformats.org/officeDocument/2006/relationships/hyperlink" Target="http://online.zakon.kz/Document/?doc_id=34626230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2302</Characters>
  <Application>Microsoft Office Word</Application>
  <DocSecurity>0</DocSecurity>
  <Lines>19</Lines>
  <Paragraphs>4</Paragraphs>
  <ScaleCrop>false</ScaleCrop>
  <Company>SPecialiST RePack</Company>
  <LinksUpToDate>false</LinksUpToDate>
  <CharactersWithSpaces>2445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ұлттық қауіпсіздік органдарының қызметін одан әрі жетілдіру жөніндегі шаралар туралы» Қазақстан Республикасы Президентінің 2014 жылғы 14 қарашадағы № 954 Жарлығы (2024.15.03.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2024-04-30T09:30:00Z</dcterms:created>
  <dcterms:modified xsi:type="dcterms:W3CDTF">2024-04-30T09:30:00Z</dcterms:modified>
</cp:coreProperties>
</file>