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5E8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ноября 2014 года № 1255 «Об утверждении натуральных норм питания и материально-бытового обеспечения подозреваемых, обвиняемых, осужденных и детей, находящихся в домах ребенка учреждений уголовно-исполн</w:t>
      </w:r>
      <w:r>
        <w:rPr>
          <w:rStyle w:val="s0"/>
          <w:b/>
          <w:bCs/>
        </w:rPr>
        <w:t>ительной системы, и образцов формы одежды осужденных» (с изменениями по состоянию на 17.09.2022 г.) (утратило силу)</w:t>
      </w:r>
    </w:p>
    <w:p w:rsidR="00000000" w:rsidRDefault="002C5E8A">
      <w:pPr>
        <w:pStyle w:val="pj"/>
      </w:pPr>
      <w:r>
        <w:rPr>
          <w:rStyle w:val="s0"/>
          <w:b/>
          <w:bCs/>
        </w:rPr>
        <w:t> </w:t>
      </w:r>
    </w:p>
    <w:p w:rsidR="00000000" w:rsidRDefault="002C5E8A">
      <w:pPr>
        <w:pStyle w:val="pj"/>
      </w:pPr>
      <w:r>
        <w:rPr>
          <w:rStyle w:val="s0"/>
        </w:rPr>
        <w:t>Опубликовано: «Казахстанская правда» от 23 декабря 2014 г. № 249 (27870); от 27 декабря 2014 г. № 253 (27874); САПП Республики Казахстан 2014 г., № 72-73, ст. 659</w:t>
      </w:r>
    </w:p>
    <w:p w:rsidR="00000000" w:rsidRDefault="002C5E8A">
      <w:pPr>
        <w:pStyle w:val="pj"/>
      </w:pPr>
      <w:r>
        <w:rPr>
          <w:rStyle w:val="s0"/>
        </w:rPr>
        <w:t> </w:t>
      </w:r>
    </w:p>
    <w:p w:rsidR="00000000" w:rsidRDefault="002C5E8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2023 года № 758</w:t>
      </w:r>
    </w:p>
    <w:p w:rsidR="00000000" w:rsidRDefault="002C5E8A">
      <w:pPr>
        <w:pStyle w:val="pj"/>
      </w:pPr>
      <w:r>
        <w:rPr>
          <w:rStyle w:val="s0"/>
        </w:rPr>
        <w:t> </w:t>
      </w:r>
    </w:p>
    <w:p w:rsidR="00000000" w:rsidRDefault="002C5E8A">
      <w:pPr>
        <w:pStyle w:val="pj"/>
      </w:pPr>
      <w:r>
        <w:rPr>
          <w:rStyle w:val="s0"/>
        </w:rPr>
        <w:t>Внесены изменения:</w:t>
      </w:r>
    </w:p>
    <w:p w:rsidR="00000000" w:rsidRDefault="002C5E8A">
      <w:pPr>
        <w:pStyle w:val="pj"/>
      </w:pPr>
      <w:r>
        <w:t> </w:t>
      </w:r>
    </w:p>
    <w:p w:rsidR="00000000" w:rsidRDefault="002C5E8A">
      <w:pPr>
        <w:pStyle w:val="pj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10.11.16 г. № 686;</w:t>
      </w:r>
    </w:p>
    <w:p w:rsidR="00000000" w:rsidRDefault="002C5E8A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09.02.21 г. № 51;</w:t>
      </w:r>
    </w:p>
    <w:p w:rsidR="00000000" w:rsidRDefault="002C5E8A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24.03.22 г. № 149 (введено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5E8A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31.08.22 г. № 625 (см. </w:t>
      </w:r>
      <w:hyperlink r:id="rId1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2C5E8A">
      <w:pPr>
        <w:pStyle w:val="pj"/>
      </w:pPr>
      <w:r>
        <w:t> </w:t>
      </w:r>
    </w:p>
    <w:p w:rsidR="00000000" w:rsidRDefault="002C5E8A">
      <w:pPr>
        <w:pStyle w:val="pj"/>
      </w:pPr>
      <w:r>
        <w:rPr>
          <w:rStyle w:val="s0"/>
        </w:rPr>
        <w:t>Предыдущие редакции:</w:t>
      </w:r>
    </w:p>
    <w:p w:rsidR="00000000" w:rsidRDefault="002C5E8A">
      <w:pPr>
        <w:pStyle w:val="pj"/>
      </w:pPr>
      <w:r>
        <w:t> </w:t>
      </w:r>
    </w:p>
    <w:p w:rsidR="00000000" w:rsidRDefault="002C5E8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10.11.16 г.</w:t>
      </w:r>
    </w:p>
    <w:p w:rsidR="00000000" w:rsidRDefault="002C5E8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09.02.21 г.</w:t>
      </w:r>
    </w:p>
    <w:p w:rsidR="00000000" w:rsidRDefault="002C5E8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24.03.22 г.</w:t>
      </w:r>
    </w:p>
    <w:p w:rsidR="00000000" w:rsidRDefault="002C5E8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31.08.22 г.</w:t>
      </w:r>
    </w:p>
    <w:p w:rsidR="00000000" w:rsidRDefault="002C5E8A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E8A" w:rsidRDefault="002C5E8A" w:rsidP="002C5E8A">
      <w:r>
        <w:separator/>
      </w:r>
    </w:p>
  </w:endnote>
  <w:endnote w:type="continuationSeparator" w:id="0">
    <w:p w:rsidR="002C5E8A" w:rsidRDefault="002C5E8A" w:rsidP="002C5E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E8A" w:rsidRDefault="002C5E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E8A" w:rsidRDefault="002C5E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E8A" w:rsidRDefault="002C5E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E8A" w:rsidRDefault="002C5E8A" w:rsidP="002C5E8A">
      <w:r>
        <w:separator/>
      </w:r>
    </w:p>
  </w:footnote>
  <w:footnote w:type="continuationSeparator" w:id="0">
    <w:p w:rsidR="002C5E8A" w:rsidRDefault="002C5E8A" w:rsidP="002C5E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E8A" w:rsidRDefault="002C5E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E8A" w:rsidRDefault="002C5E8A" w:rsidP="002C5E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5E8A" w:rsidRPr="002C5E8A" w:rsidRDefault="002C5E8A" w:rsidP="002C5E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ноября 2014 года № 1255 «Об утверждении натуральных норм питания и материально-бытового обеспечения подозреваемых, обвиняемых, осужденных и детей, находящихся в домах ребенка учреждений уголовно-исполнительной системы, и образцов формы одежды осужденных» (с изменениями по состоянию на 17.09.2022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E8A" w:rsidRDefault="002C5E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5E8A"/>
    <w:rsid w:val="002C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5E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5E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5E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5E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5E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5E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5E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5E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99770" TargetMode="External"/><Relationship Id="rId13" Type="http://schemas.openxmlformats.org/officeDocument/2006/relationships/hyperlink" Target="http://online.zakon.kz/Document/?doc_id=3913056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6841932" TargetMode="External"/><Relationship Id="rId12" Type="http://schemas.openxmlformats.org/officeDocument/2006/relationships/hyperlink" Target="http://online.zakon.kz/Document/?doc_id=39130564" TargetMode="External"/><Relationship Id="rId17" Type="http://schemas.openxmlformats.org/officeDocument/2006/relationships/hyperlink" Target="http://online.zakon.kz/Document/?doc_id=3961023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9302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6409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1763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774893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97895" TargetMode="External"/><Relationship Id="rId14" Type="http://schemas.openxmlformats.org/officeDocument/2006/relationships/hyperlink" Target="http://online.zakon.kz/Document/?doc_id=3908510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ноября 2014 года № 1255 «Об утверждении натуральных норм питания и материально-бытового обеспечения подозреваемых, обвиняемых, осужденных и детей, находящихся в домах ребенка учреждений уголовно-исполнительной системы, и образцов формы одежды осужденных» (с изменениями по состоянию на 17.09.2022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2023-10-24T06:33:00Z</dcterms:created>
  <dcterms:modified xsi:type="dcterms:W3CDTF">2023-10-24T06:33:00Z</dcterms:modified>
</cp:coreProperties>
</file>