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5E1F">
      <w:pPr>
        <w:pStyle w:val="pj"/>
      </w:pPr>
      <w:bookmarkStart w:id="0" w:name="_GoBack"/>
      <w:bookmarkEnd w:id="0"/>
      <w:proofErr w:type="gramStart"/>
      <w:r>
        <w:rPr>
          <w:rStyle w:val="s0"/>
          <w:b/>
          <w:bCs/>
        </w:rPr>
        <w:t xml:space="preserve">Приказ и.о. Министра по инвестициям и развитию Республики Казахстан от 30 октября 2014 года № 113 «Об утверждении Правил проведения конкурса на основе открытого тендера по определению перевозчиков, осуществляющих перевозки пассажиров по социально значимым </w:t>
      </w:r>
      <w:r>
        <w:rPr>
          <w:rStyle w:val="s0"/>
          <w:b/>
          <w:bCs/>
        </w:rPr>
        <w:t>сообщениям, расходы которых подлежат долгосрочному субсидированию за счет бюджетных средств» (с изменениями и дополнениями по состоянию на 30.11.2024 г.)</w:t>
      </w:r>
      <w:proofErr w:type="gramEnd"/>
    </w:p>
    <w:p w:rsidR="00000000" w:rsidRDefault="00CC5E1F">
      <w:pPr>
        <w:pStyle w:val="p"/>
      </w:pPr>
      <w:r>
        <w:t> </w:t>
      </w:r>
    </w:p>
    <w:p w:rsidR="00000000" w:rsidRDefault="00CC5E1F">
      <w:pPr>
        <w:pStyle w:val="pj"/>
      </w:pPr>
      <w:r>
        <w:t xml:space="preserve">Зарегистрирован в Реестре государственной регистрации нормативных правовых актов Республики Казахстан </w:t>
      </w:r>
      <w:r>
        <w:rPr>
          <w:rStyle w:val="s0"/>
        </w:rPr>
        <w:t xml:space="preserve">6 ноября </w:t>
      </w:r>
      <w:r>
        <w:t xml:space="preserve">2014 года под № </w:t>
      </w:r>
      <w:r>
        <w:rPr>
          <w:rStyle w:val="s0"/>
        </w:rPr>
        <w:t>9860</w:t>
      </w:r>
    </w:p>
    <w:p w:rsidR="00000000" w:rsidRDefault="00CC5E1F">
      <w:pPr>
        <w:pStyle w:val="pj"/>
      </w:pPr>
      <w:r>
        <w:rPr>
          <w:rStyle w:val="s0"/>
        </w:rPr>
        <w:t> </w:t>
      </w:r>
    </w:p>
    <w:p w:rsidR="00000000" w:rsidRDefault="00CC5E1F">
      <w:pPr>
        <w:pStyle w:val="pj"/>
      </w:pPr>
      <w:r>
        <w:rPr>
          <w:rStyle w:val="s0"/>
        </w:rPr>
        <w:t xml:space="preserve">Опубликован: </w:t>
      </w:r>
      <w:hyperlink r:id="rId7" w:history="1">
        <w:r>
          <w:rPr>
            <w:rStyle w:val="a4"/>
          </w:rPr>
          <w:t>Информационно-правовая система нормативных право</w:t>
        </w:r>
        <w:r>
          <w:rPr>
            <w:rStyle w:val="a4"/>
          </w:rPr>
          <w:t>вых актов РК «Әділет» 20 ноября 2014 г.</w:t>
        </w:r>
      </w:hyperlink>
      <w:r>
        <w:rPr>
          <w:rStyle w:val="s0"/>
        </w:rPr>
        <w:t>; «</w:t>
      </w:r>
      <w:proofErr w:type="gramStart"/>
      <w:r>
        <w:rPr>
          <w:rStyle w:val="s0"/>
        </w:rPr>
        <w:t>Казахстанская</w:t>
      </w:r>
      <w:proofErr w:type="gramEnd"/>
      <w:r>
        <w:rPr>
          <w:rStyle w:val="s0"/>
        </w:rPr>
        <w:t xml:space="preserve"> правда» от 1 августа 2015 г. № 145 (28021)</w:t>
      </w:r>
    </w:p>
    <w:p w:rsidR="00000000" w:rsidRDefault="00CC5E1F">
      <w:pPr>
        <w:pStyle w:val="pj"/>
      </w:pPr>
      <w:r>
        <w:rPr>
          <w:rStyle w:val="s0"/>
        </w:rPr>
        <w:t> </w:t>
      </w:r>
    </w:p>
    <w:p w:rsidR="00000000" w:rsidRDefault="00CC5E1F">
      <w:pPr>
        <w:pStyle w:val="pj"/>
      </w:pPr>
      <w:r>
        <w:rPr>
          <w:rStyle w:val="s0"/>
        </w:rPr>
        <w:t>Внесены изменения:</w:t>
      </w:r>
    </w:p>
    <w:p w:rsidR="00000000" w:rsidRDefault="00CC5E1F">
      <w:pPr>
        <w:pStyle w:val="pj"/>
      </w:pPr>
      <w:r>
        <w:rPr>
          <w:rStyle w:val="s0"/>
        </w:rPr>
        <w:t> </w:t>
      </w:r>
    </w:p>
    <w:p w:rsidR="00000000" w:rsidRDefault="00CC5E1F">
      <w:pPr>
        <w:pStyle w:val="pj"/>
      </w:pPr>
      <w:hyperlink r:id="rId8" w:history="1">
        <w:r>
          <w:rPr>
            <w:rStyle w:val="a4"/>
          </w:rPr>
          <w:t>приказом</w:t>
        </w:r>
      </w:hyperlink>
      <w:r>
        <w:rPr>
          <w:rStyle w:val="s0"/>
        </w:rPr>
        <w:t xml:space="preserve"> и.о. Министра по инвестициям и развитию РК от 30.09.15 г. № </w:t>
      </w:r>
      <w:r>
        <w:rPr>
          <w:rStyle w:val="s0"/>
        </w:rPr>
        <w:t xml:space="preserve">959 (введен в действие по истечении десяти календарных дней после дня его официального </w:t>
      </w:r>
      <w:hyperlink r:id="rId9" w:history="1">
        <w:r>
          <w:rPr>
            <w:rStyle w:val="a4"/>
          </w:rPr>
          <w:t>опубликования</w:t>
        </w:r>
      </w:hyperlink>
      <w:r>
        <w:rPr>
          <w:rStyle w:val="s0"/>
        </w:rPr>
        <w:t>)</w:t>
      </w:r>
    </w:p>
    <w:p w:rsidR="00000000" w:rsidRDefault="00CC5E1F">
      <w:pPr>
        <w:pStyle w:val="pj"/>
      </w:pPr>
      <w:hyperlink r:id="rId10" w:history="1">
        <w:r>
          <w:rPr>
            <w:rStyle w:val="a4"/>
          </w:rPr>
          <w:t>приказом</w:t>
        </w:r>
      </w:hyperlink>
      <w:r>
        <w:rPr>
          <w:rStyle w:val="s0"/>
        </w:rPr>
        <w:t xml:space="preserve"> Министра по инв</w:t>
      </w:r>
      <w:r>
        <w:rPr>
          <w:rStyle w:val="s0"/>
        </w:rPr>
        <w:t>естициям и развитию РК от 22.06.16 г. № 514 (введен в действие с 1 сентября 2016 года);</w:t>
      </w:r>
    </w:p>
    <w:p w:rsidR="00000000" w:rsidRDefault="00CC5E1F">
      <w:pPr>
        <w:pStyle w:val="pj"/>
      </w:pPr>
      <w:hyperlink r:id="rId11" w:history="1">
        <w:r>
          <w:rPr>
            <w:rStyle w:val="a4"/>
          </w:rPr>
          <w:t>приказом</w:t>
        </w:r>
      </w:hyperlink>
      <w:r>
        <w:rPr>
          <w:rStyle w:val="s0"/>
        </w:rPr>
        <w:t xml:space="preserve"> Министра по инвестициям и развитию РК от 13.10.16 г. № 717 (введен в действие по истечении дес</w:t>
      </w:r>
      <w:r>
        <w:rPr>
          <w:rStyle w:val="s0"/>
        </w:rPr>
        <w:t xml:space="preserve">яти календарных дней после дня его первого официального </w:t>
      </w:r>
      <w:hyperlink r:id="rId12" w:history="1">
        <w:r>
          <w:rPr>
            <w:rStyle w:val="a4"/>
          </w:rPr>
          <w:t>опубликования</w:t>
        </w:r>
      </w:hyperlink>
      <w:r>
        <w:rPr>
          <w:rStyle w:val="s0"/>
        </w:rPr>
        <w:t>);</w:t>
      </w:r>
    </w:p>
    <w:p w:rsidR="00000000" w:rsidRDefault="00CC5E1F">
      <w:pPr>
        <w:pStyle w:val="pj"/>
      </w:pPr>
      <w:hyperlink r:id="rId13" w:history="1">
        <w:r>
          <w:rPr>
            <w:rStyle w:val="a4"/>
          </w:rPr>
          <w:t>приказом</w:t>
        </w:r>
      </w:hyperlink>
      <w:r>
        <w:rPr>
          <w:rStyle w:val="s0"/>
        </w:rPr>
        <w:t xml:space="preserve"> Министра по инвестициям и развитию РК от 19.0</w:t>
      </w:r>
      <w:r>
        <w:rPr>
          <w:rStyle w:val="s0"/>
        </w:rPr>
        <w:t xml:space="preserve">4.17 г. № 219 (введен в действие по истечении десяти календарных дней после дня его первого официального </w:t>
      </w:r>
      <w:hyperlink r:id="rId14" w:history="1">
        <w:r>
          <w:rPr>
            <w:rStyle w:val="a4"/>
          </w:rPr>
          <w:t>опубликования</w:t>
        </w:r>
      </w:hyperlink>
      <w:r>
        <w:rPr>
          <w:rStyle w:val="s0"/>
        </w:rPr>
        <w:t>);</w:t>
      </w:r>
    </w:p>
    <w:p w:rsidR="00000000" w:rsidRDefault="00CC5E1F">
      <w:pPr>
        <w:pStyle w:val="pj"/>
      </w:pPr>
      <w:hyperlink r:id="rId15" w:history="1">
        <w:r>
          <w:rPr>
            <w:rStyle w:val="a4"/>
          </w:rPr>
          <w:t>прика</w:t>
        </w:r>
        <w:r>
          <w:rPr>
            <w:rStyle w:val="a4"/>
          </w:rPr>
          <w:t>зом</w:t>
        </w:r>
      </w:hyperlink>
      <w:r>
        <w:rPr>
          <w:rStyle w:val="s0"/>
        </w:rPr>
        <w:t xml:space="preserve"> и.о. Министра по инвестициям и развитию РК от 27.12.17 г. № 903 (введен в действие по истечении десяти календарных дней после дня его первого официального </w:t>
      </w:r>
      <w:hyperlink r:id="rId16" w:history="1">
        <w:r>
          <w:rPr>
            <w:rStyle w:val="a4"/>
          </w:rPr>
          <w:t>опубликования</w:t>
        </w:r>
      </w:hyperlink>
      <w:r>
        <w:rPr>
          <w:rStyle w:val="s0"/>
        </w:rPr>
        <w:t>);</w:t>
      </w:r>
    </w:p>
    <w:p w:rsidR="00000000" w:rsidRDefault="00CC5E1F">
      <w:pPr>
        <w:pStyle w:val="pj"/>
      </w:pPr>
      <w:hyperlink r:id="rId17" w:history="1">
        <w:r>
          <w:rPr>
            <w:rStyle w:val="a4"/>
          </w:rPr>
          <w:t>приказом</w:t>
        </w:r>
      </w:hyperlink>
      <w:r>
        <w:rPr>
          <w:rStyle w:val="s0"/>
        </w:rPr>
        <w:t xml:space="preserve"> и.о. Министра по инвестициям и развитию РК от 28.09.18 г. № 681 (введен </w:t>
      </w:r>
      <w:r>
        <w:t xml:space="preserve">в действие по истечении десяти календарных дней после дня его первого официального </w:t>
      </w:r>
      <w:hyperlink r:id="rId18" w:history="1">
        <w:r>
          <w:rPr>
            <w:rStyle w:val="a4"/>
          </w:rPr>
          <w:t>опубликования</w:t>
        </w:r>
      </w:hyperlink>
      <w:r>
        <w:rPr>
          <w:rStyle w:val="s0"/>
        </w:rPr>
        <w:t>);</w:t>
      </w:r>
    </w:p>
    <w:p w:rsidR="00000000" w:rsidRDefault="00CC5E1F">
      <w:pPr>
        <w:pStyle w:val="pj"/>
      </w:pPr>
      <w:hyperlink r:id="rId19" w:history="1">
        <w:r>
          <w:rPr>
            <w:rStyle w:val="a4"/>
          </w:rPr>
          <w:t>приказом</w:t>
        </w:r>
      </w:hyperlink>
      <w:r>
        <w:t xml:space="preserve"> и.о. Министра </w:t>
      </w:r>
      <w:r>
        <w:rPr>
          <w:rStyle w:val="s0"/>
        </w:rPr>
        <w:t xml:space="preserve">индустрии и инфраструктурного развития РК от 17.07.20 г. № 405 (введен в действие по истечении десяти календарных дней после дня его первого официального </w:t>
      </w:r>
      <w:hyperlink r:id="rId20" w:history="1">
        <w:r>
          <w:rPr>
            <w:rStyle w:val="a4"/>
          </w:rPr>
          <w:t>опубликования</w:t>
        </w:r>
      </w:hyperlink>
      <w:r>
        <w:rPr>
          <w:rStyle w:val="s0"/>
        </w:rPr>
        <w:t>);</w:t>
      </w:r>
    </w:p>
    <w:p w:rsidR="00000000" w:rsidRDefault="00CC5E1F">
      <w:pPr>
        <w:pStyle w:val="pj"/>
      </w:pPr>
      <w:hyperlink r:id="rId21" w:anchor="sub_id=100" w:history="1">
        <w:r>
          <w:rPr>
            <w:rStyle w:val="a4"/>
          </w:rPr>
          <w:t>приказом</w:t>
        </w:r>
      </w:hyperlink>
      <w:r>
        <w:rPr>
          <w:rStyle w:val="s0"/>
        </w:rPr>
        <w:t xml:space="preserve"> Министра индустрии и инфраструктурного развития РК от 30.12.22 г. № 761 (</w:t>
      </w:r>
      <w:hyperlink r:id="rId22" w:anchor="sub_id=40" w:history="1">
        <w:r>
          <w:rPr>
            <w:rStyle w:val="a4"/>
          </w:rPr>
          <w:t>введен в действие</w:t>
        </w:r>
      </w:hyperlink>
      <w:r>
        <w:rPr>
          <w:rStyle w:val="s0"/>
        </w:rPr>
        <w:t xml:space="preserve"> с 17 января 2023</w:t>
      </w:r>
      <w:r>
        <w:rPr>
          <w:rStyle w:val="s0"/>
        </w:rPr>
        <w:t xml:space="preserve"> г.);</w:t>
      </w:r>
    </w:p>
    <w:p w:rsidR="00000000" w:rsidRDefault="00CC5E1F">
      <w:pPr>
        <w:pStyle w:val="pj"/>
      </w:pPr>
      <w:hyperlink r:id="rId23" w:history="1">
        <w:r>
          <w:rPr>
            <w:rStyle w:val="a4"/>
          </w:rPr>
          <w:t>приказом</w:t>
        </w:r>
      </w:hyperlink>
      <w:r>
        <w:rPr>
          <w:rStyle w:val="s0"/>
        </w:rPr>
        <w:t xml:space="preserve"> и.о. Министра транспорта РК от 14.11.24 г. № 376 (</w:t>
      </w:r>
      <w:hyperlink r:id="rId24" w:anchor="sub_id=400" w:history="1">
        <w:r>
          <w:rPr>
            <w:rStyle w:val="a4"/>
          </w:rPr>
          <w:t>введен в действие</w:t>
        </w:r>
      </w:hyperlink>
      <w:r>
        <w:rPr>
          <w:rStyle w:val="s0"/>
        </w:rPr>
        <w:t xml:space="preserve"> с 30 ноября 2024 г.).</w:t>
      </w:r>
    </w:p>
    <w:p w:rsidR="00000000" w:rsidRDefault="00CC5E1F">
      <w:pPr>
        <w:pStyle w:val="pj"/>
      </w:pPr>
      <w:r>
        <w:t> </w:t>
      </w:r>
    </w:p>
    <w:p w:rsidR="00000000" w:rsidRDefault="00CC5E1F">
      <w:pPr>
        <w:pStyle w:val="pj"/>
      </w:pPr>
      <w:r>
        <w:rPr>
          <w:rStyle w:val="s0"/>
        </w:rPr>
        <w:t>Пре</w:t>
      </w:r>
      <w:r>
        <w:rPr>
          <w:rStyle w:val="s0"/>
        </w:rPr>
        <w:t>дыдущие редакции:</w:t>
      </w:r>
    </w:p>
    <w:p w:rsidR="00000000" w:rsidRDefault="00CC5E1F">
      <w:pPr>
        <w:pStyle w:val="pj"/>
      </w:pPr>
      <w:r>
        <w:rPr>
          <w:rStyle w:val="s0"/>
        </w:rPr>
        <w:t> </w:t>
      </w:r>
    </w:p>
    <w:p w:rsidR="00000000" w:rsidRDefault="00CC5E1F">
      <w:pPr>
        <w:pStyle w:val="pj"/>
      </w:pPr>
      <w:hyperlink r:id="rId25" w:history="1">
        <w:r>
          <w:rPr>
            <w:rStyle w:val="a4"/>
          </w:rPr>
          <w:t>редакция</w:t>
        </w:r>
      </w:hyperlink>
      <w:r>
        <w:rPr>
          <w:rStyle w:val="s0"/>
        </w:rPr>
        <w:t>, действовавшая до внесения изменений от 22.06.16 г.</w:t>
      </w:r>
    </w:p>
    <w:p w:rsidR="00000000" w:rsidRDefault="00CC5E1F">
      <w:pPr>
        <w:pStyle w:val="pj"/>
      </w:pPr>
      <w:hyperlink r:id="rId26" w:history="1">
        <w:r>
          <w:rPr>
            <w:rStyle w:val="a4"/>
          </w:rPr>
          <w:t>редакция</w:t>
        </w:r>
      </w:hyperlink>
      <w:r>
        <w:rPr>
          <w:rStyle w:val="s0"/>
        </w:rPr>
        <w:t>, действовавшая до внесения изменений</w:t>
      </w:r>
      <w:r>
        <w:rPr>
          <w:rStyle w:val="s0"/>
        </w:rPr>
        <w:t xml:space="preserve"> от 13.10.16 г.</w:t>
      </w:r>
    </w:p>
    <w:p w:rsidR="00000000" w:rsidRDefault="00CC5E1F">
      <w:pPr>
        <w:pStyle w:val="pj"/>
      </w:pPr>
      <w:hyperlink r:id="rId27" w:history="1">
        <w:r>
          <w:rPr>
            <w:rStyle w:val="a4"/>
          </w:rPr>
          <w:t>редакция</w:t>
        </w:r>
      </w:hyperlink>
      <w:r>
        <w:rPr>
          <w:rStyle w:val="s0"/>
        </w:rPr>
        <w:t>, действовавшая до внесения изменений от 19.04.17 г.</w:t>
      </w:r>
    </w:p>
    <w:p w:rsidR="00000000" w:rsidRDefault="00CC5E1F">
      <w:pPr>
        <w:pStyle w:val="pj"/>
      </w:pPr>
      <w:hyperlink r:id="rId28" w:history="1">
        <w:r>
          <w:rPr>
            <w:rStyle w:val="a4"/>
          </w:rPr>
          <w:t>редакция</w:t>
        </w:r>
      </w:hyperlink>
      <w:r>
        <w:rPr>
          <w:rStyle w:val="s0"/>
        </w:rPr>
        <w:t xml:space="preserve">, действовавшая до внесения изменений от </w:t>
      </w:r>
      <w:r>
        <w:rPr>
          <w:rStyle w:val="s0"/>
        </w:rPr>
        <w:t>27.12.17 г.</w:t>
      </w:r>
    </w:p>
    <w:p w:rsidR="00000000" w:rsidRDefault="00CC5E1F">
      <w:pPr>
        <w:pStyle w:val="pj"/>
      </w:pPr>
      <w:hyperlink r:id="rId29" w:history="1">
        <w:r>
          <w:rPr>
            <w:rStyle w:val="a4"/>
          </w:rPr>
          <w:t>редакция</w:t>
        </w:r>
      </w:hyperlink>
      <w:r>
        <w:rPr>
          <w:rStyle w:val="s0"/>
        </w:rPr>
        <w:t>, действовавшая до внесения изменений от 28.09.18 г.</w:t>
      </w:r>
    </w:p>
    <w:p w:rsidR="00000000" w:rsidRDefault="00CC5E1F">
      <w:pPr>
        <w:pStyle w:val="pj"/>
      </w:pPr>
      <w:hyperlink r:id="rId30" w:history="1">
        <w:r>
          <w:rPr>
            <w:rStyle w:val="a4"/>
          </w:rPr>
          <w:t>редакция</w:t>
        </w:r>
      </w:hyperlink>
      <w:r>
        <w:rPr>
          <w:rStyle w:val="s0"/>
        </w:rPr>
        <w:t>, действовавшая до внесения изменений от 17.0</w:t>
      </w:r>
      <w:r>
        <w:rPr>
          <w:rStyle w:val="s0"/>
        </w:rPr>
        <w:t>7.20 г.</w:t>
      </w:r>
    </w:p>
    <w:p w:rsidR="00000000" w:rsidRDefault="00CC5E1F">
      <w:pPr>
        <w:pStyle w:val="pj"/>
      </w:pPr>
      <w:hyperlink r:id="rId31" w:history="1">
        <w:r>
          <w:rPr>
            <w:rStyle w:val="a4"/>
          </w:rPr>
          <w:t>редакция</w:t>
        </w:r>
      </w:hyperlink>
      <w:r>
        <w:rPr>
          <w:rStyle w:val="s0"/>
        </w:rPr>
        <w:t xml:space="preserve">, действовавшая до внесения изменений от 30.12.22 г. </w:t>
      </w:r>
    </w:p>
    <w:p w:rsidR="00000000" w:rsidRDefault="00CC5E1F">
      <w:pPr>
        <w:pStyle w:val="pj"/>
      </w:pPr>
      <w:hyperlink r:id="rId32" w:history="1">
        <w:r>
          <w:rPr>
            <w:rStyle w:val="a4"/>
          </w:rPr>
          <w:t>редакция</w:t>
        </w:r>
      </w:hyperlink>
      <w:r>
        <w:rPr>
          <w:rStyle w:val="s0"/>
        </w:rPr>
        <w:t>, действовавшая до внесения изменений от 14.11.24 г.</w:t>
      </w:r>
    </w:p>
    <w:p w:rsidR="00000000" w:rsidRDefault="00CC5E1F">
      <w:pPr>
        <w:pStyle w:val="pj"/>
      </w:pPr>
      <w:r>
        <w:rPr>
          <w:rStyle w:val="s0"/>
        </w:rPr>
        <w:t> </w:t>
      </w:r>
    </w:p>
    <w:sectPr w:rsidR="00000000">
      <w:headerReference w:type="even" r:id="rId33"/>
      <w:headerReference w:type="default" r:id="rId34"/>
      <w:footerReference w:type="even" r:id="rId35"/>
      <w:footerReference w:type="default" r:id="rId36"/>
      <w:headerReference w:type="first" r:id="rId37"/>
      <w:footerReference w:type="first" r:id="rId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5E1F" w:rsidRDefault="00CC5E1F" w:rsidP="00CC5E1F">
      <w:r>
        <w:separator/>
      </w:r>
    </w:p>
  </w:endnote>
  <w:endnote w:type="continuationSeparator" w:id="0">
    <w:p w:rsidR="00CC5E1F" w:rsidRDefault="00CC5E1F" w:rsidP="00CC5E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E1F" w:rsidRDefault="00CC5E1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E1F" w:rsidRDefault="00CC5E1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E1F" w:rsidRDefault="00CC5E1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5E1F" w:rsidRDefault="00CC5E1F" w:rsidP="00CC5E1F">
      <w:r>
        <w:separator/>
      </w:r>
    </w:p>
  </w:footnote>
  <w:footnote w:type="continuationSeparator" w:id="0">
    <w:p w:rsidR="00CC5E1F" w:rsidRDefault="00CC5E1F" w:rsidP="00CC5E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E1F" w:rsidRDefault="00CC5E1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E1F" w:rsidRDefault="00CC5E1F" w:rsidP="00CC5E1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5E1F" w:rsidRPr="00CC5E1F" w:rsidRDefault="00CC5E1F" w:rsidP="00CC5E1F">
    <w:pPr>
      <w:pStyle w:val="a6"/>
      <w:spacing w:after="100"/>
      <w:jc w:val="right"/>
      <w:rPr>
        <w:rFonts w:ascii="Arial" w:hAnsi="Arial" w:cs="Arial"/>
        <w:color w:val="808080"/>
        <w:sz w:val="20"/>
      </w:rPr>
    </w:pPr>
    <w:r>
      <w:rPr>
        <w:rFonts w:ascii="Arial" w:hAnsi="Arial" w:cs="Arial"/>
        <w:color w:val="808080"/>
        <w:sz w:val="20"/>
      </w:rPr>
      <w:t xml:space="preserve">Документ: </w:t>
    </w:r>
    <w:proofErr w:type="gramStart"/>
    <w:r>
      <w:rPr>
        <w:rFonts w:ascii="Arial" w:hAnsi="Arial" w:cs="Arial"/>
        <w:color w:val="808080"/>
        <w:sz w:val="20"/>
      </w:rPr>
      <w:t>Приказ и.о. Министра по инвестициям и развитию Республики Казахстан от 30 октября 2014 года № 113 «Об утверждении Правил проведения конкурса на основе открытого тендера по определению перевозчиков, осуществляющих перевозки пассажиров по социально значимым сообщениям, расходы которых подлежат долгосрочному субсидированию за счет бюджетных средств» (с изменениями и дополнениями по состоянию на 30.11.2024 г.)</w:t>
    </w:r>
    <w:proofErr w:type="gramEnd"/>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5E1F" w:rsidRDefault="00CC5E1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proofState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5E1F"/>
    <w:rsid w:val="00CC5E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5E1F"/>
    <w:pPr>
      <w:tabs>
        <w:tab w:val="center" w:pos="4677"/>
        <w:tab w:val="right" w:pos="9355"/>
      </w:tabs>
    </w:pPr>
  </w:style>
  <w:style w:type="character" w:customStyle="1" w:styleId="a7">
    <w:name w:val="Верхний колонтитул Знак"/>
    <w:basedOn w:val="a0"/>
    <w:link w:val="a6"/>
    <w:uiPriority w:val="99"/>
    <w:rsid w:val="00CC5E1F"/>
    <w:rPr>
      <w:rFonts w:eastAsiaTheme="minorEastAsia"/>
      <w:sz w:val="24"/>
      <w:szCs w:val="24"/>
    </w:rPr>
  </w:style>
  <w:style w:type="paragraph" w:styleId="a8">
    <w:name w:val="footer"/>
    <w:basedOn w:val="a"/>
    <w:link w:val="a9"/>
    <w:uiPriority w:val="99"/>
    <w:unhideWhenUsed/>
    <w:rsid w:val="00CC5E1F"/>
    <w:pPr>
      <w:tabs>
        <w:tab w:val="center" w:pos="4677"/>
        <w:tab w:val="right" w:pos="9355"/>
      </w:tabs>
    </w:pPr>
  </w:style>
  <w:style w:type="character" w:customStyle="1" w:styleId="a9">
    <w:name w:val="Нижний колонтитул Знак"/>
    <w:basedOn w:val="a0"/>
    <w:link w:val="a8"/>
    <w:uiPriority w:val="99"/>
    <w:rsid w:val="00CC5E1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5E1F"/>
    <w:pPr>
      <w:tabs>
        <w:tab w:val="center" w:pos="4677"/>
        <w:tab w:val="right" w:pos="9355"/>
      </w:tabs>
    </w:pPr>
  </w:style>
  <w:style w:type="character" w:customStyle="1" w:styleId="a7">
    <w:name w:val="Верхний колонтитул Знак"/>
    <w:basedOn w:val="a0"/>
    <w:link w:val="a6"/>
    <w:uiPriority w:val="99"/>
    <w:rsid w:val="00CC5E1F"/>
    <w:rPr>
      <w:rFonts w:eastAsiaTheme="minorEastAsia"/>
      <w:sz w:val="24"/>
      <w:szCs w:val="24"/>
    </w:rPr>
  </w:style>
  <w:style w:type="paragraph" w:styleId="a8">
    <w:name w:val="footer"/>
    <w:basedOn w:val="a"/>
    <w:link w:val="a9"/>
    <w:uiPriority w:val="99"/>
    <w:unhideWhenUsed/>
    <w:rsid w:val="00CC5E1F"/>
    <w:pPr>
      <w:tabs>
        <w:tab w:val="center" w:pos="4677"/>
        <w:tab w:val="right" w:pos="9355"/>
      </w:tabs>
    </w:pPr>
  </w:style>
  <w:style w:type="character" w:customStyle="1" w:styleId="a9">
    <w:name w:val="Нижний колонтитул Знак"/>
    <w:basedOn w:val="a0"/>
    <w:link w:val="a8"/>
    <w:uiPriority w:val="99"/>
    <w:rsid w:val="00CC5E1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925644" TargetMode="External"/><Relationship Id="rId18" Type="http://schemas.openxmlformats.org/officeDocument/2006/relationships/hyperlink" Target="http://online.zakon.kz/Document/?doc_id=34935270" TargetMode="External"/><Relationship Id="rId26" Type="http://schemas.openxmlformats.org/officeDocument/2006/relationships/hyperlink" Target="http://online.zakon.kz/Document/?doc_id=36540715" TargetMode="External"/><Relationship Id="rId39" Type="http://schemas.openxmlformats.org/officeDocument/2006/relationships/fontTable" Target="fontTable.xml"/><Relationship Id="rId21" Type="http://schemas.openxmlformats.org/officeDocument/2006/relationships/hyperlink" Target="http://online.zakon.kz/Document/?doc_id=36582109" TargetMode="External"/><Relationship Id="rId34" Type="http://schemas.openxmlformats.org/officeDocument/2006/relationships/header" Target="header2.xml"/><Relationship Id="rId7" Type="http://schemas.openxmlformats.org/officeDocument/2006/relationships/hyperlink" Target="http://adilet.zan.kz/rus/origins/V1400009860" TargetMode="External"/><Relationship Id="rId12" Type="http://schemas.openxmlformats.org/officeDocument/2006/relationships/hyperlink" Target="http://online.zakon.kz/Document/?doc_id=38019109" TargetMode="External"/><Relationship Id="rId17" Type="http://schemas.openxmlformats.org/officeDocument/2006/relationships/hyperlink" Target="http://online.zakon.kz/Document/?doc_id=38080034" TargetMode="External"/><Relationship Id="rId25" Type="http://schemas.openxmlformats.org/officeDocument/2006/relationships/hyperlink" Target="http://online.zakon.kz/Document/?doc_id=34403313" TargetMode="External"/><Relationship Id="rId33" Type="http://schemas.openxmlformats.org/officeDocument/2006/relationships/header" Target="header1.xml"/><Relationship Id="rId38"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3298813" TargetMode="External"/><Relationship Id="rId20" Type="http://schemas.openxmlformats.org/officeDocument/2006/relationships/hyperlink" Target="http://online.zakon.kz/Document/?doc_id=34241043" TargetMode="External"/><Relationship Id="rId29" Type="http://schemas.openxmlformats.org/officeDocument/2006/relationships/hyperlink" Target="http://online.zakon.kz/Document/?doc_id=3353664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901862" TargetMode="External"/><Relationship Id="rId24" Type="http://schemas.openxmlformats.org/officeDocument/2006/relationships/hyperlink" Target="http://online.zakon.kz/Document/?doc_id=39205138" TargetMode="External"/><Relationship Id="rId32" Type="http://schemas.openxmlformats.org/officeDocument/2006/relationships/hyperlink" Target="http://online.zakon.kz/Document/?doc_id=33555113" TargetMode="External"/><Relationship Id="rId37" Type="http://schemas.openxmlformats.org/officeDocument/2006/relationships/header" Target="header3.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8848847" TargetMode="External"/><Relationship Id="rId23" Type="http://schemas.openxmlformats.org/officeDocument/2006/relationships/hyperlink" Target="http://online.zakon.kz/Document/?doc_id=39205138" TargetMode="External"/><Relationship Id="rId28" Type="http://schemas.openxmlformats.org/officeDocument/2006/relationships/hyperlink" Target="http://online.zakon.kz/Document/?doc_id=34015228" TargetMode="External"/><Relationship Id="rId36" Type="http://schemas.openxmlformats.org/officeDocument/2006/relationships/footer" Target="footer2.xml"/><Relationship Id="rId10" Type="http://schemas.openxmlformats.org/officeDocument/2006/relationships/hyperlink" Target="http://online.zakon.kz/Document/?doc_id=38472595" TargetMode="External"/><Relationship Id="rId19" Type="http://schemas.openxmlformats.org/officeDocument/2006/relationships/hyperlink" Target="http://online.zakon.kz/Document/?doc_id=33977157" TargetMode="External"/><Relationship Id="rId31" Type="http://schemas.openxmlformats.org/officeDocument/2006/relationships/hyperlink" Target="http://online.zakon.kz/Document/?doc_id=35631050" TargetMode="External"/><Relationship Id="rId4" Type="http://schemas.openxmlformats.org/officeDocument/2006/relationships/webSettings" Target="webSettings.xml"/><Relationship Id="rId9" Type="http://schemas.openxmlformats.org/officeDocument/2006/relationships/hyperlink" Target="http://online.zakon.kz/Document/?doc_id=36257844" TargetMode="External"/><Relationship Id="rId14" Type="http://schemas.openxmlformats.org/officeDocument/2006/relationships/hyperlink" Target="http://online.zakon.kz/Document/?doc_id=32985883" TargetMode="External"/><Relationship Id="rId22" Type="http://schemas.openxmlformats.org/officeDocument/2006/relationships/hyperlink" Target="http://online.zakon.kz/Document/?doc_id=36582109" TargetMode="External"/><Relationship Id="rId27" Type="http://schemas.openxmlformats.org/officeDocument/2006/relationships/hyperlink" Target="http://online.zakon.kz/Document/?doc_id=34381952" TargetMode="External"/><Relationship Id="rId30" Type="http://schemas.openxmlformats.org/officeDocument/2006/relationships/hyperlink" Target="http://online.zakon.kz/Document/?doc_id=38965889" TargetMode="External"/><Relationship Id="rId35" Type="http://schemas.openxmlformats.org/officeDocument/2006/relationships/footer" Target="footer1.xml"/><Relationship Id="rId8" Type="http://schemas.openxmlformats.org/officeDocument/2006/relationships/hyperlink" Target="http://online.zakon.kz/Document/?doc_id=34308839"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377</Words>
  <Characters>4008</Characters>
  <Application>Microsoft Office Word</Application>
  <DocSecurity>0</DocSecurity>
  <Lines>33</Lines>
  <Paragraphs>8</Paragraphs>
  <ScaleCrop>false</ScaleCrop>
  <Company/>
  <LinksUpToDate>false</LinksUpToDate>
  <CharactersWithSpaces>4377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2024-11-29T04:47:00Z</dcterms:created>
  <dcterms:modified xsi:type="dcterms:W3CDTF">2024-11-29T04:47:00Z</dcterms:modified>
</cp:coreProperties>
</file>