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7D3DF3">
      <w:pPr>
        <w:pStyle w:val="pj"/>
      </w:pPr>
      <w:bookmarkStart w:id="0" w:name="_GoBack"/>
      <w:bookmarkEnd w:id="0"/>
      <w:r>
        <w:rPr>
          <w:rStyle w:val="s0"/>
          <w:b/>
          <w:bCs/>
        </w:rPr>
        <w:t>«Эмиссиялық бағалы қағаздармен жасалған мңмілелерді, эмиссиялық бағалы қағаздар жөніндегі эмитенттердің міндеттемелері бойынша талап ету құқықтарын беруді номиналды ұстауды есепке алу жүйесінде жңне бағалы қағаздарды ұстаушылардың тізілімі жүйесінде тіркеу</w:t>
      </w:r>
      <w:r>
        <w:rPr>
          <w:rStyle w:val="s0"/>
          <w:b/>
          <w:bCs/>
        </w:rPr>
        <w:t>, орталық депозитарийдің есепке алу жүйесінде жңне (немесе) номиналды ұстауды есепке алу жүйесінде тіркелген тұлғаның жеке шотынан үзінді- көшірмені беру жңне номиналды ұстаушының номиналды ұстауындағы бағалы қағаздары бар клиенттер туралы ақпаратты орталы</w:t>
      </w:r>
      <w:r>
        <w:rPr>
          <w:rStyle w:val="s0"/>
          <w:b/>
          <w:bCs/>
        </w:rPr>
        <w:t>қ</w:t>
      </w:r>
      <w:r>
        <w:rPr>
          <w:rStyle w:val="s0"/>
          <w:b/>
          <w:bCs/>
        </w:rPr>
        <w:t xml:space="preserve"> депозитарийдің жңне эмитенттің талап етуі бойынша табыс ету қағидаларын бекіту туралы» Қазақстан Республикасы Ұлттық Банкі Басқармасының 2014 жылғы 22 қазандағы № 210 Қаулысы (2025.09.02. берілген өзгерістер мен толықтырулармен)</w:t>
      </w:r>
    </w:p>
    <w:p w:rsidR="00000000" w:rsidRDefault="007D3DF3">
      <w:pPr>
        <w:pStyle w:val="pj"/>
      </w:pPr>
      <w:r>
        <w:t> </w:t>
      </w:r>
    </w:p>
    <w:p w:rsidR="00000000" w:rsidRDefault="007D3DF3">
      <w:pPr>
        <w:pStyle w:val="pj"/>
      </w:pPr>
      <w:r>
        <w:rPr>
          <w:rStyle w:val="s0"/>
        </w:rPr>
        <w:t>Қазақстан</w:t>
      </w:r>
      <w:r>
        <w:rPr>
          <w:rStyle w:val="s0"/>
        </w:rPr>
        <w:t xml:space="preserve"> Республикасының Нормативтік құқықтық актілерді мемлекеттік тіркеу тізілімінде 2014 жылы 18 қарашада № 9876 тіркелді</w:t>
      </w:r>
    </w:p>
    <w:p w:rsidR="00000000" w:rsidRDefault="007D3DF3">
      <w:pPr>
        <w:pStyle w:val="pj"/>
      </w:pPr>
      <w:r>
        <w:rPr>
          <w:rStyle w:val="s0"/>
        </w:rPr>
        <w:t> </w:t>
      </w:r>
    </w:p>
    <w:p w:rsidR="00000000" w:rsidRDefault="007D3DF3">
      <w:pPr>
        <w:pStyle w:val="pj"/>
      </w:pPr>
      <w:r>
        <w:t xml:space="preserve">Жариялануы: </w:t>
      </w:r>
      <w:hyperlink r:id="rId7" w:history="1">
        <w:r>
          <w:rPr>
            <w:rStyle w:val="a4"/>
          </w:rPr>
          <w:t>Қазақстан</w:t>
        </w:r>
        <w:r>
          <w:rPr>
            <w:rStyle w:val="a4"/>
          </w:rPr>
          <w:t xml:space="preserve"> Республикасы нормативтік құқықтық актілерінің</w:t>
        </w:r>
        <w:r>
          <w:rPr>
            <w:rStyle w:val="a4"/>
          </w:rPr>
          <w:t xml:space="preserve"> «Әділет» ақпараттық-құқықтық жүйесі 2014 ж. 28 қарашада</w:t>
        </w:r>
      </w:hyperlink>
      <w:r>
        <w:t>;</w:t>
      </w:r>
      <w:r>
        <w:rPr>
          <w:rStyle w:val="s0"/>
        </w:rPr>
        <w:t xml:space="preserve"> «Заң газеті» 2014 ж. 11 желтоқсан № 187 (2581); «Заң газеті» 2014 ж. 19 желтоқсан № 189 (2583); «Заң газеті» 2014 ж. 23 желтоқсан № 190 (2584); «Заң газеті» 2014 ж. 24 желтоқсан № 191 (2585); «Заң г</w:t>
      </w:r>
      <w:r>
        <w:rPr>
          <w:rStyle w:val="s0"/>
        </w:rPr>
        <w:t>азеті» 2014 ж. 25 желтоқсан № 192 (2586)</w:t>
      </w:r>
    </w:p>
    <w:p w:rsidR="00000000" w:rsidRDefault="007D3DF3">
      <w:pPr>
        <w:pStyle w:val="pj"/>
      </w:pPr>
      <w:r>
        <w:t> </w:t>
      </w:r>
    </w:p>
    <w:p w:rsidR="00000000" w:rsidRDefault="007D3DF3">
      <w:pPr>
        <w:pStyle w:val="pj"/>
      </w:pPr>
      <w:r>
        <w:rPr>
          <w:rStyle w:val="s0"/>
        </w:rPr>
        <w:t>Енгізілген өзгерістер:</w:t>
      </w:r>
    </w:p>
    <w:p w:rsidR="00000000" w:rsidRDefault="007D3DF3">
      <w:pPr>
        <w:pStyle w:val="pj"/>
      </w:pPr>
      <w:r>
        <w:rPr>
          <w:rStyle w:val="s0"/>
        </w:rPr>
        <w:t> </w:t>
      </w:r>
    </w:p>
    <w:p w:rsidR="00000000" w:rsidRDefault="007D3DF3">
      <w:pPr>
        <w:pStyle w:val="pj"/>
      </w:pPr>
      <w:r>
        <w:rPr>
          <w:rStyle w:val="s0"/>
        </w:rPr>
        <w:t>ҚР</w:t>
      </w:r>
      <w:r>
        <w:rPr>
          <w:rStyle w:val="s0"/>
        </w:rPr>
        <w:t xml:space="preserve"> Ұлттық Банкі Басқармасының 2015.19.12. № 224 </w:t>
      </w:r>
      <w:hyperlink r:id="rId8" w:anchor="sub_id=300" w:history="1">
        <w:r>
          <w:rPr>
            <w:rStyle w:val="a4"/>
          </w:rPr>
          <w:t>Қаулысымен</w:t>
        </w:r>
      </w:hyperlink>
      <w:r>
        <w:rPr>
          <w:rStyle w:val="s0"/>
        </w:rPr>
        <w:t xml:space="preserve"> (ресми </w:t>
      </w:r>
      <w:hyperlink r:id="rId9"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Ұлттық Банкі Басқармасының 2016.31.08. № 192 </w:t>
      </w:r>
      <w:hyperlink r:id="rId10" w:anchor="sub_id=300" w:history="1">
        <w:r>
          <w:rPr>
            <w:rStyle w:val="a4"/>
          </w:rPr>
          <w:t>Қаулысымен</w:t>
        </w:r>
      </w:hyperlink>
      <w:r>
        <w:rPr>
          <w:rStyle w:val="s0"/>
        </w:rPr>
        <w:t xml:space="preserve"> (ресми </w:t>
      </w:r>
      <w:hyperlink r:id="rId11"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Ұлттық Банкі Басқармасының 2016.28.10. № 259 </w:t>
      </w:r>
      <w:hyperlink r:id="rId12" w:anchor="sub_id=800" w:history="1">
        <w:r>
          <w:rPr>
            <w:rStyle w:val="a4"/>
          </w:rPr>
          <w:t>Қаулысымен</w:t>
        </w:r>
      </w:hyperlink>
      <w:r>
        <w:rPr>
          <w:rStyle w:val="s0"/>
        </w:rPr>
        <w:t xml:space="preserve"> (ресми </w:t>
      </w:r>
      <w:hyperlink r:id="rId13"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Ұлттық Банкі Басқармасының 2017.27.03. № 50 </w:t>
      </w:r>
      <w:hyperlink r:id="rId14" w:anchor="sub_id=200" w:history="1">
        <w:r>
          <w:rPr>
            <w:rStyle w:val="a4"/>
          </w:rPr>
          <w:t>Қаулысымен</w:t>
        </w:r>
      </w:hyperlink>
      <w:r>
        <w:rPr>
          <w:rStyle w:val="s0"/>
        </w:rPr>
        <w:t xml:space="preserve"> (ресми </w:t>
      </w:r>
      <w:hyperlink r:id="rId15"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Ұлттық Банкі Басқармасының 2017.02.11. № 197 </w:t>
      </w:r>
      <w:hyperlink r:id="rId16" w:anchor="sub_id=300" w:history="1">
        <w:r>
          <w:rPr>
            <w:rStyle w:val="a4"/>
          </w:rPr>
          <w:t>Қаулысымен</w:t>
        </w:r>
      </w:hyperlink>
      <w:r>
        <w:rPr>
          <w:rStyle w:val="s0"/>
        </w:rPr>
        <w:t xml:space="preserve"> (ресми </w:t>
      </w:r>
      <w:hyperlink r:id="rId17"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Ұлттық Банкі Басқарма</w:t>
      </w:r>
      <w:r>
        <w:rPr>
          <w:rStyle w:val="s0"/>
        </w:rPr>
        <w:t xml:space="preserve">сының 2018.30.07. № 166 </w:t>
      </w:r>
      <w:hyperlink r:id="rId18" w:history="1">
        <w:r>
          <w:rPr>
            <w:rStyle w:val="a4"/>
          </w:rPr>
          <w:t>Қаулысымен</w:t>
        </w:r>
      </w:hyperlink>
      <w:r>
        <w:rPr>
          <w:rStyle w:val="s0"/>
        </w:rPr>
        <w:t xml:space="preserve"> (мемлекеттік тіркелген күнінен бастап қолданысқа енгізілді)</w:t>
      </w:r>
    </w:p>
    <w:p w:rsidR="00000000" w:rsidRDefault="007D3DF3">
      <w:pPr>
        <w:pStyle w:val="pj"/>
      </w:pPr>
      <w:r>
        <w:rPr>
          <w:rStyle w:val="s0"/>
        </w:rPr>
        <w:t>ҚР</w:t>
      </w:r>
      <w:r>
        <w:rPr>
          <w:rStyle w:val="s0"/>
        </w:rPr>
        <w:t xml:space="preserve"> Ұлттық Банкі Басқармасының 2018.27.08. № 202 </w:t>
      </w:r>
      <w:hyperlink r:id="rId19" w:anchor="sub_id=300" w:history="1">
        <w:r>
          <w:rPr>
            <w:rStyle w:val="a4"/>
          </w:rPr>
          <w:t>Қаулысымен</w:t>
        </w:r>
      </w:hyperlink>
      <w:r>
        <w:rPr>
          <w:rStyle w:val="s0"/>
        </w:rPr>
        <w:t xml:space="preserve"> (2019 ж. 1 қаңтардан бастап қолданысқа енгізілді)</w:t>
      </w:r>
    </w:p>
    <w:p w:rsidR="00000000" w:rsidRDefault="007D3DF3">
      <w:pPr>
        <w:pStyle w:val="pj"/>
      </w:pPr>
      <w:r>
        <w:rPr>
          <w:rStyle w:val="s0"/>
        </w:rPr>
        <w:t>ҚР</w:t>
      </w:r>
      <w:r>
        <w:rPr>
          <w:rStyle w:val="s0"/>
        </w:rPr>
        <w:t xml:space="preserve"> Ұлттық Банкі Басқармасының 2019.07.10. № 165 </w:t>
      </w:r>
      <w:hyperlink r:id="rId20" w:anchor="sub_id=700" w:history="1">
        <w:r>
          <w:rPr>
            <w:rStyle w:val="a4"/>
          </w:rPr>
          <w:t>Қаулысымен</w:t>
        </w:r>
      </w:hyperlink>
      <w:r>
        <w:rPr>
          <w:rStyle w:val="s0"/>
        </w:rPr>
        <w:t xml:space="preserve"> (ресми </w:t>
      </w:r>
      <w:hyperlink r:id="rId21"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Ұлттық Банкі Басқармасының 2019.31.12. № 262 </w:t>
      </w:r>
      <w:hyperlink r:id="rId22" w:anchor="sub_id=100" w:history="1">
        <w:r>
          <w:rPr>
            <w:rStyle w:val="a4"/>
          </w:rPr>
          <w:t>Қаулысымен</w:t>
        </w:r>
      </w:hyperlink>
      <w:r>
        <w:rPr>
          <w:rStyle w:val="s0"/>
        </w:rPr>
        <w:t xml:space="preserve"> (2020 ж. 1 қаңтардан бастап қолданысқа енгізілді)</w:t>
      </w:r>
    </w:p>
    <w:p w:rsidR="00000000" w:rsidRDefault="007D3DF3">
      <w:pPr>
        <w:pStyle w:val="pj"/>
      </w:pPr>
      <w:r>
        <w:rPr>
          <w:rStyle w:val="s0"/>
        </w:rPr>
        <w:t>ҚР</w:t>
      </w:r>
      <w:r>
        <w:rPr>
          <w:rStyle w:val="s0"/>
        </w:rPr>
        <w:t xml:space="preserve"> Қаржы нарығын реттеу және дамыту агенттігі Басқармасының 2020.21.09. № 84 </w:t>
      </w:r>
      <w:hyperlink r:id="rId23" w:anchor="sub_id=700" w:history="1">
        <w:r>
          <w:rPr>
            <w:rStyle w:val="a4"/>
          </w:rPr>
          <w:t>Қаулысымен</w:t>
        </w:r>
      </w:hyperlink>
      <w:r>
        <w:rPr>
          <w:rStyle w:val="s0"/>
        </w:rPr>
        <w:t xml:space="preserve"> (ресми </w:t>
      </w:r>
      <w:hyperlink r:id="rId24"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Қаржы нарығын реттеу және дамыту агенттігі Басқармасының 2021.24.02. № 37 </w:t>
      </w:r>
      <w:hyperlink r:id="rId25" w:anchor="sub_id=100" w:history="1">
        <w:r>
          <w:rPr>
            <w:rStyle w:val="a4"/>
          </w:rPr>
          <w:t>Қаулысымен</w:t>
        </w:r>
      </w:hyperlink>
      <w:r>
        <w:rPr>
          <w:rStyle w:val="s0"/>
        </w:rPr>
        <w:t xml:space="preserve"> (ресми </w:t>
      </w:r>
      <w:hyperlink r:id="rId26" w:history="1">
        <w:r>
          <w:rPr>
            <w:rStyle w:val="a4"/>
          </w:rPr>
          <w:t>жарияланған</w:t>
        </w:r>
      </w:hyperlink>
      <w:r>
        <w:rPr>
          <w:rStyle w:val="s0"/>
        </w:rPr>
        <w:t xml:space="preserve"> күнінен кейін күнтізбелік он күн өткен соң қолданысқа енгізілді; 2021 ж. 1 шілдеден баст</w:t>
      </w:r>
      <w:r>
        <w:rPr>
          <w:rStyle w:val="s0"/>
        </w:rPr>
        <w:t>ап қолданысқа енгізілді)</w:t>
      </w:r>
    </w:p>
    <w:p w:rsidR="00000000" w:rsidRDefault="007D3DF3">
      <w:pPr>
        <w:pStyle w:val="pj"/>
      </w:pPr>
      <w:r>
        <w:rPr>
          <w:rStyle w:val="s0"/>
        </w:rPr>
        <w:t>ҚР</w:t>
      </w:r>
      <w:r>
        <w:rPr>
          <w:rStyle w:val="s0"/>
        </w:rPr>
        <w:t xml:space="preserve"> Қаржы нарығын реттеу және дамыту агенттігі Басқармасының 2021.24.09. № 95 </w:t>
      </w:r>
      <w:hyperlink r:id="rId27" w:anchor="sub_id=600" w:history="1">
        <w:r>
          <w:rPr>
            <w:rStyle w:val="a4"/>
          </w:rPr>
          <w:t>Қаулысымен</w:t>
        </w:r>
      </w:hyperlink>
      <w:r>
        <w:rPr>
          <w:rStyle w:val="s0"/>
        </w:rPr>
        <w:t xml:space="preserve"> (күшіне енетін </w:t>
      </w:r>
      <w:hyperlink r:id="rId28" w:anchor="sub_id=4" w:history="1">
        <w:r>
          <w:rPr>
            <w:rStyle w:val="a4"/>
          </w:rPr>
          <w:t>мерзімін</w:t>
        </w:r>
      </w:hyperlink>
      <w:r>
        <w:rPr>
          <w:rStyle w:val="s0"/>
        </w:rPr>
        <w:t xml:space="preserve"> қара) </w:t>
      </w:r>
    </w:p>
    <w:p w:rsidR="00000000" w:rsidRDefault="007D3DF3">
      <w:pPr>
        <w:pStyle w:val="pj"/>
      </w:pPr>
      <w:r>
        <w:rPr>
          <w:rStyle w:val="s0"/>
        </w:rPr>
        <w:t>ҚР</w:t>
      </w:r>
      <w:r>
        <w:rPr>
          <w:rStyle w:val="s0"/>
        </w:rPr>
        <w:t xml:space="preserve"> Қаржы нарығын реттеу және дамыту агенттігі Басқармасының 2021.13.12. № 104 </w:t>
      </w:r>
      <w:hyperlink r:id="rId29" w:anchor="sub_id=800" w:history="1">
        <w:r>
          <w:rPr>
            <w:rStyle w:val="a4"/>
          </w:rPr>
          <w:t>Қаулысымен</w:t>
        </w:r>
      </w:hyperlink>
      <w:r>
        <w:rPr>
          <w:rStyle w:val="s0"/>
        </w:rPr>
        <w:t xml:space="preserve"> (ресми </w:t>
      </w:r>
      <w:hyperlink r:id="rId30" w:history="1">
        <w:r>
          <w:rPr>
            <w:rStyle w:val="a4"/>
          </w:rPr>
          <w:t>жарияланған</w:t>
        </w:r>
      </w:hyperlink>
      <w:r>
        <w:rPr>
          <w:rStyle w:val="s0"/>
        </w:rPr>
        <w:t xml:space="preserve"> күнінен кейін күнтізбелік он күн өткен соң қолданысқа енгізілді)</w:t>
      </w:r>
    </w:p>
    <w:p w:rsidR="00000000" w:rsidRDefault="007D3DF3">
      <w:pPr>
        <w:pStyle w:val="pj"/>
      </w:pPr>
      <w:r>
        <w:rPr>
          <w:rStyle w:val="s0"/>
        </w:rPr>
        <w:t>ҚР</w:t>
      </w:r>
      <w:r>
        <w:rPr>
          <w:rStyle w:val="s0"/>
        </w:rPr>
        <w:t xml:space="preserve"> Қаржы нарығын реттеу және дамыту агенттігі Басқармасының 2023.26.06. № 63 </w:t>
      </w:r>
      <w:hyperlink r:id="rId31" w:anchor="sub_id=100" w:history="1">
        <w:r>
          <w:rPr>
            <w:rStyle w:val="a4"/>
          </w:rPr>
          <w:t>Қаулысымен</w:t>
        </w:r>
      </w:hyperlink>
      <w:r>
        <w:rPr>
          <w:rStyle w:val="s0"/>
        </w:rPr>
        <w:t xml:space="preserve"> (2023 ж. 14 шілдеден бастап </w:t>
      </w:r>
      <w:hyperlink r:id="rId32" w:anchor="sub_id=40" w:history="1">
        <w:r>
          <w:rPr>
            <w:rStyle w:val="a4"/>
          </w:rPr>
          <w:t>қолданысқа</w:t>
        </w:r>
        <w:r>
          <w:rPr>
            <w:rStyle w:val="a4"/>
          </w:rPr>
          <w:t xml:space="preserve"> енгізілді</w:t>
        </w:r>
      </w:hyperlink>
      <w:r>
        <w:rPr>
          <w:rStyle w:val="s0"/>
        </w:rPr>
        <w:t>)</w:t>
      </w:r>
    </w:p>
    <w:p w:rsidR="00000000" w:rsidRDefault="007D3DF3">
      <w:pPr>
        <w:pStyle w:val="pj"/>
      </w:pPr>
      <w:r>
        <w:rPr>
          <w:rStyle w:val="s0"/>
        </w:rPr>
        <w:t>ҚР</w:t>
      </w:r>
      <w:r>
        <w:rPr>
          <w:rStyle w:val="s0"/>
        </w:rPr>
        <w:t xml:space="preserve"> Қаржы нарығын реттеу және дамыту агенттігі Басқармасының 2023.26.09. № 70 </w:t>
      </w:r>
      <w:hyperlink r:id="rId33" w:anchor="sub_id=500" w:history="1">
        <w:r>
          <w:rPr>
            <w:rStyle w:val="a4"/>
          </w:rPr>
          <w:t>Қаулысымен</w:t>
        </w:r>
      </w:hyperlink>
      <w:r>
        <w:rPr>
          <w:rStyle w:val="s0"/>
        </w:rPr>
        <w:t xml:space="preserve"> (2023 ж. 21 қазаннан бастап </w:t>
      </w:r>
      <w:hyperlink r:id="rId34" w:anchor="sub_id=5" w:history="1">
        <w:r>
          <w:rPr>
            <w:rStyle w:val="a4"/>
          </w:rPr>
          <w:t>қолданысқа</w:t>
        </w:r>
        <w:r>
          <w:rPr>
            <w:rStyle w:val="a4"/>
          </w:rPr>
          <w:t xml:space="preserve"> енгізілді</w:t>
        </w:r>
      </w:hyperlink>
      <w:r>
        <w:rPr>
          <w:rStyle w:val="s0"/>
        </w:rPr>
        <w:t>)</w:t>
      </w:r>
    </w:p>
    <w:p w:rsidR="00000000" w:rsidRDefault="007D3DF3">
      <w:pPr>
        <w:pStyle w:val="pj"/>
      </w:pPr>
      <w:r>
        <w:rPr>
          <w:rStyle w:val="s0"/>
        </w:rPr>
        <w:t>ҚР</w:t>
      </w:r>
      <w:r>
        <w:rPr>
          <w:rStyle w:val="s0"/>
        </w:rPr>
        <w:t xml:space="preserve"> Қаржы нарығын реттеу және дамыту</w:t>
      </w:r>
      <w:r>
        <w:rPr>
          <w:rStyle w:val="s0"/>
        </w:rPr>
        <w:t xml:space="preserve"> агенттігі Басқармасының 2024.06.02. № 10 </w:t>
      </w:r>
      <w:hyperlink r:id="rId35" w:anchor="sub_id=200" w:history="1">
        <w:r>
          <w:rPr>
            <w:rStyle w:val="a4"/>
          </w:rPr>
          <w:t>Қаулысымен</w:t>
        </w:r>
      </w:hyperlink>
      <w:r>
        <w:rPr>
          <w:rStyle w:val="s0"/>
        </w:rPr>
        <w:t xml:space="preserve"> (2024 ж. 19 ақпаннан бастап </w:t>
      </w:r>
      <w:hyperlink r:id="rId36" w:anchor="sub_id=40" w:history="1">
        <w:r>
          <w:rPr>
            <w:rStyle w:val="a4"/>
          </w:rPr>
          <w:t>қолданысқа</w:t>
        </w:r>
        <w:r>
          <w:rPr>
            <w:rStyle w:val="a4"/>
          </w:rPr>
          <w:t xml:space="preserve"> енг</w:t>
        </w:r>
        <w:r>
          <w:rPr>
            <w:rStyle w:val="a4"/>
          </w:rPr>
          <w:t>ізілді</w:t>
        </w:r>
      </w:hyperlink>
      <w:r>
        <w:rPr>
          <w:rStyle w:val="s0"/>
        </w:rPr>
        <w:t>)</w:t>
      </w:r>
    </w:p>
    <w:p w:rsidR="00000000" w:rsidRDefault="007D3DF3">
      <w:pPr>
        <w:pStyle w:val="pj"/>
      </w:pPr>
      <w:r>
        <w:rPr>
          <w:rStyle w:val="s0"/>
        </w:rPr>
        <w:t>ҚР</w:t>
      </w:r>
      <w:r>
        <w:rPr>
          <w:rStyle w:val="s0"/>
        </w:rPr>
        <w:t xml:space="preserve"> Қаржы нарығын реттеу және дамыту агенттігі Басқармасының 2025.22.01. № 1 </w:t>
      </w:r>
      <w:hyperlink r:id="rId37" w:anchor="sub_id=500" w:history="1">
        <w:r>
          <w:rPr>
            <w:rStyle w:val="a4"/>
          </w:rPr>
          <w:t>Қаулысымен</w:t>
        </w:r>
      </w:hyperlink>
      <w:r>
        <w:rPr>
          <w:rStyle w:val="s0"/>
        </w:rPr>
        <w:t xml:space="preserve"> (2025 ж. 9 ақпаннан бастап </w:t>
      </w:r>
      <w:hyperlink r:id="rId38" w:anchor="sub_id=40" w:history="1">
        <w:r>
          <w:rPr>
            <w:rStyle w:val="a4"/>
          </w:rPr>
          <w:t>қолданысқа</w:t>
        </w:r>
        <w:r>
          <w:rPr>
            <w:rStyle w:val="a4"/>
          </w:rPr>
          <w:t xml:space="preserve"> енгізілді</w:t>
        </w:r>
      </w:hyperlink>
      <w:r>
        <w:rPr>
          <w:rStyle w:val="s0"/>
        </w:rPr>
        <w:t>)</w:t>
      </w:r>
    </w:p>
    <w:p w:rsidR="00000000" w:rsidRDefault="007D3DF3">
      <w:pPr>
        <w:pStyle w:val="pj"/>
      </w:pPr>
      <w:r>
        <w:t> </w:t>
      </w:r>
    </w:p>
    <w:p w:rsidR="00000000" w:rsidRDefault="007D3DF3">
      <w:pPr>
        <w:pStyle w:val="pj"/>
      </w:pPr>
      <w:r>
        <w:rPr>
          <w:rStyle w:val="s0"/>
        </w:rPr>
        <w:t>Бұрынғы редакциялар:</w:t>
      </w:r>
    </w:p>
    <w:p w:rsidR="00000000" w:rsidRDefault="007D3DF3">
      <w:pPr>
        <w:pStyle w:val="pj"/>
      </w:pPr>
      <w:r>
        <w:rPr>
          <w:rStyle w:val="s0"/>
        </w:rPr>
        <w:t> </w:t>
      </w:r>
    </w:p>
    <w:p w:rsidR="00000000" w:rsidRDefault="007D3DF3">
      <w:pPr>
        <w:pStyle w:val="pj"/>
      </w:pPr>
      <w:r>
        <w:rPr>
          <w:rStyle w:val="s0"/>
        </w:rPr>
        <w:t xml:space="preserve">2015 ж. 19 желтоқсанға дейін қолданылған </w:t>
      </w:r>
      <w:hyperlink r:id="rId39" w:history="1">
        <w:r>
          <w:rPr>
            <w:rStyle w:val="a4"/>
          </w:rPr>
          <w:t>редакция</w:t>
        </w:r>
      </w:hyperlink>
    </w:p>
    <w:p w:rsidR="00000000" w:rsidRDefault="007D3DF3">
      <w:pPr>
        <w:pStyle w:val="pj"/>
      </w:pPr>
      <w:r>
        <w:rPr>
          <w:rStyle w:val="s0"/>
        </w:rPr>
        <w:t xml:space="preserve">2016 ж. 31 тамызға дейін қолданылған </w:t>
      </w:r>
      <w:hyperlink r:id="rId40" w:history="1">
        <w:r>
          <w:rPr>
            <w:rStyle w:val="a4"/>
          </w:rPr>
          <w:t>редакция</w:t>
        </w:r>
      </w:hyperlink>
    </w:p>
    <w:p w:rsidR="00000000" w:rsidRDefault="007D3DF3">
      <w:pPr>
        <w:pStyle w:val="pj"/>
      </w:pPr>
      <w:r>
        <w:rPr>
          <w:rStyle w:val="s0"/>
        </w:rPr>
        <w:t xml:space="preserve">2016 ж. 28 қазанға дейін қолданылған </w:t>
      </w:r>
      <w:hyperlink r:id="rId41" w:history="1">
        <w:r>
          <w:rPr>
            <w:rStyle w:val="a4"/>
          </w:rPr>
          <w:t>редакция</w:t>
        </w:r>
      </w:hyperlink>
    </w:p>
    <w:p w:rsidR="00000000" w:rsidRDefault="007D3DF3">
      <w:pPr>
        <w:pStyle w:val="pj"/>
      </w:pPr>
      <w:r>
        <w:rPr>
          <w:rStyle w:val="s0"/>
        </w:rPr>
        <w:t xml:space="preserve">2017 ж. 27 наурызға дейін қолданылған </w:t>
      </w:r>
      <w:hyperlink r:id="rId42" w:history="1">
        <w:r>
          <w:rPr>
            <w:rStyle w:val="a4"/>
          </w:rPr>
          <w:t>редакция</w:t>
        </w:r>
      </w:hyperlink>
    </w:p>
    <w:p w:rsidR="00000000" w:rsidRDefault="007D3DF3">
      <w:pPr>
        <w:pStyle w:val="pj"/>
      </w:pPr>
      <w:r>
        <w:rPr>
          <w:rStyle w:val="s0"/>
        </w:rPr>
        <w:t xml:space="preserve">2017 ж. 2 қарашаға дейін қолданылған </w:t>
      </w:r>
      <w:hyperlink r:id="rId43" w:history="1">
        <w:r>
          <w:rPr>
            <w:rStyle w:val="a4"/>
          </w:rPr>
          <w:t>редакция</w:t>
        </w:r>
      </w:hyperlink>
    </w:p>
    <w:p w:rsidR="00000000" w:rsidRDefault="007D3DF3">
      <w:pPr>
        <w:pStyle w:val="pj"/>
      </w:pPr>
      <w:r>
        <w:rPr>
          <w:rStyle w:val="s0"/>
        </w:rPr>
        <w:t xml:space="preserve">2018 ж. 30 шілдеге дейін қолданылған </w:t>
      </w:r>
      <w:hyperlink r:id="rId44" w:history="1">
        <w:r>
          <w:rPr>
            <w:rStyle w:val="a4"/>
          </w:rPr>
          <w:t>редакция</w:t>
        </w:r>
      </w:hyperlink>
    </w:p>
    <w:p w:rsidR="00000000" w:rsidRDefault="007D3DF3">
      <w:pPr>
        <w:pStyle w:val="pj"/>
      </w:pPr>
      <w:r>
        <w:rPr>
          <w:rStyle w:val="s0"/>
        </w:rPr>
        <w:t xml:space="preserve">2019 ж. 01.01. дейін қолданылған </w:t>
      </w:r>
      <w:hyperlink r:id="rId45" w:history="1">
        <w:r>
          <w:rPr>
            <w:rStyle w:val="a4"/>
          </w:rPr>
          <w:t>редакция</w:t>
        </w:r>
      </w:hyperlink>
    </w:p>
    <w:p w:rsidR="00000000" w:rsidRDefault="007D3DF3">
      <w:pPr>
        <w:pStyle w:val="pj"/>
      </w:pPr>
      <w:r>
        <w:rPr>
          <w:rStyle w:val="s0"/>
        </w:rPr>
        <w:t xml:space="preserve">2019 ж. 7 қазанға дейін қолданылған </w:t>
      </w:r>
      <w:hyperlink r:id="rId46" w:history="1">
        <w:r>
          <w:rPr>
            <w:rStyle w:val="a4"/>
          </w:rPr>
          <w:t>редакция</w:t>
        </w:r>
      </w:hyperlink>
    </w:p>
    <w:p w:rsidR="00000000" w:rsidRDefault="007D3DF3">
      <w:pPr>
        <w:pStyle w:val="pj"/>
      </w:pPr>
      <w:r>
        <w:rPr>
          <w:rStyle w:val="s0"/>
        </w:rPr>
        <w:t>2019 ж. 31 желтоқсанға дейін қолданылға</w:t>
      </w:r>
      <w:r>
        <w:rPr>
          <w:rStyle w:val="s0"/>
        </w:rPr>
        <w:t xml:space="preserve">н </w:t>
      </w:r>
      <w:hyperlink r:id="rId47" w:history="1">
        <w:r>
          <w:rPr>
            <w:rStyle w:val="a4"/>
          </w:rPr>
          <w:t>редакция</w:t>
        </w:r>
      </w:hyperlink>
    </w:p>
    <w:p w:rsidR="00000000" w:rsidRDefault="007D3DF3">
      <w:pPr>
        <w:pStyle w:val="pj"/>
      </w:pPr>
      <w:r>
        <w:rPr>
          <w:rStyle w:val="s0"/>
        </w:rPr>
        <w:t xml:space="preserve">2020 ж. 21 қыркүйекке дейін қолданылған </w:t>
      </w:r>
      <w:hyperlink r:id="rId48" w:history="1">
        <w:r>
          <w:rPr>
            <w:rStyle w:val="a4"/>
          </w:rPr>
          <w:t>редакция</w:t>
        </w:r>
      </w:hyperlink>
    </w:p>
    <w:p w:rsidR="00000000" w:rsidRDefault="007D3DF3">
      <w:pPr>
        <w:pStyle w:val="pj"/>
      </w:pPr>
      <w:r>
        <w:rPr>
          <w:rStyle w:val="s0"/>
        </w:rPr>
        <w:t xml:space="preserve">2021 ж. 24 ақпанға дейін қолданылған </w:t>
      </w:r>
      <w:hyperlink r:id="rId49" w:history="1">
        <w:r>
          <w:rPr>
            <w:rStyle w:val="a4"/>
          </w:rPr>
          <w:t>редакция</w:t>
        </w:r>
      </w:hyperlink>
    </w:p>
    <w:p w:rsidR="00000000" w:rsidRDefault="007D3DF3">
      <w:pPr>
        <w:pStyle w:val="pj"/>
      </w:pPr>
      <w:r>
        <w:rPr>
          <w:rStyle w:val="s0"/>
        </w:rPr>
        <w:t xml:space="preserve">2021 ж. 24 ақпанға дейін қолданылған </w:t>
      </w:r>
      <w:hyperlink r:id="rId50" w:history="1">
        <w:r>
          <w:rPr>
            <w:rStyle w:val="a4"/>
          </w:rPr>
          <w:t>редакция</w:t>
        </w:r>
      </w:hyperlink>
      <w:r>
        <w:rPr>
          <w:rStyle w:val="s0"/>
        </w:rPr>
        <w:t xml:space="preserve"> (2021 ж. 1 шілдеден бастап қолданысқа енгізілді)</w:t>
      </w:r>
    </w:p>
    <w:p w:rsidR="00000000" w:rsidRDefault="007D3DF3">
      <w:pPr>
        <w:pStyle w:val="pj"/>
      </w:pPr>
      <w:r>
        <w:rPr>
          <w:rStyle w:val="s0"/>
        </w:rPr>
        <w:t xml:space="preserve">2021 ж. 24 қыркүйекке дейін қолданылған </w:t>
      </w:r>
      <w:hyperlink r:id="rId51" w:history="1">
        <w:r>
          <w:rPr>
            <w:rStyle w:val="a4"/>
          </w:rPr>
          <w:t>редакция</w:t>
        </w:r>
      </w:hyperlink>
    </w:p>
    <w:p w:rsidR="00000000" w:rsidRDefault="007D3DF3">
      <w:pPr>
        <w:pStyle w:val="pj"/>
      </w:pPr>
      <w:r>
        <w:rPr>
          <w:rStyle w:val="s0"/>
        </w:rPr>
        <w:t xml:space="preserve">2022 ж. 01.01. дейін қолданылған </w:t>
      </w:r>
      <w:hyperlink r:id="rId52" w:history="1">
        <w:r>
          <w:rPr>
            <w:rStyle w:val="a4"/>
          </w:rPr>
          <w:t>редакция</w:t>
        </w:r>
      </w:hyperlink>
    </w:p>
    <w:p w:rsidR="00000000" w:rsidRDefault="007D3DF3">
      <w:pPr>
        <w:pStyle w:val="pj"/>
      </w:pPr>
      <w:r>
        <w:rPr>
          <w:rStyle w:val="s0"/>
        </w:rPr>
        <w:t xml:space="preserve">2021 ж. 13 желтоқсанға дейін қолданылған </w:t>
      </w:r>
      <w:hyperlink r:id="rId53" w:history="1">
        <w:r>
          <w:rPr>
            <w:rStyle w:val="a4"/>
          </w:rPr>
          <w:t>редакция</w:t>
        </w:r>
      </w:hyperlink>
      <w:r>
        <w:rPr>
          <w:rStyle w:val="s2"/>
        </w:rPr>
        <w:t xml:space="preserve"> </w:t>
      </w:r>
      <w:r>
        <w:rPr>
          <w:rStyle w:val="s0"/>
        </w:rPr>
        <w:t>(2022 ж. 5 қаңтардан бастап қолданысқа енгізілді)</w:t>
      </w:r>
    </w:p>
    <w:p w:rsidR="00000000" w:rsidRDefault="007D3DF3">
      <w:pPr>
        <w:pStyle w:val="pj"/>
      </w:pPr>
      <w:r>
        <w:rPr>
          <w:rStyle w:val="s0"/>
        </w:rPr>
        <w:t xml:space="preserve">2023 ж. 26 маусымға дейін қолданылған </w:t>
      </w:r>
      <w:hyperlink r:id="rId54" w:history="1">
        <w:r>
          <w:rPr>
            <w:rStyle w:val="a4"/>
          </w:rPr>
          <w:t>редакция</w:t>
        </w:r>
      </w:hyperlink>
    </w:p>
    <w:p w:rsidR="00000000" w:rsidRDefault="007D3DF3">
      <w:pPr>
        <w:pStyle w:val="pj"/>
      </w:pPr>
      <w:r>
        <w:rPr>
          <w:rStyle w:val="s0"/>
        </w:rPr>
        <w:t xml:space="preserve">2023 ж. 26 қыркүйекке дейін қолданылған </w:t>
      </w:r>
      <w:hyperlink r:id="rId55" w:history="1">
        <w:r>
          <w:rPr>
            <w:rStyle w:val="a4"/>
          </w:rPr>
          <w:t>редакция</w:t>
        </w:r>
      </w:hyperlink>
    </w:p>
    <w:p w:rsidR="00000000" w:rsidRDefault="007D3DF3">
      <w:pPr>
        <w:pStyle w:val="pj"/>
      </w:pPr>
      <w:r>
        <w:rPr>
          <w:rStyle w:val="s0"/>
        </w:rPr>
        <w:t xml:space="preserve">2024 ж. 6 ақпанға дейін қолданылған </w:t>
      </w:r>
      <w:hyperlink r:id="rId56" w:history="1">
        <w:r>
          <w:rPr>
            <w:rStyle w:val="a4"/>
          </w:rPr>
          <w:t>редакция</w:t>
        </w:r>
      </w:hyperlink>
    </w:p>
    <w:p w:rsidR="00000000" w:rsidRDefault="007D3DF3">
      <w:pPr>
        <w:pStyle w:val="pj"/>
      </w:pPr>
      <w:r>
        <w:rPr>
          <w:rStyle w:val="s0"/>
        </w:rPr>
        <w:t xml:space="preserve">2025 ж. 22 қаңтарға дейін қолданылған </w:t>
      </w:r>
      <w:hyperlink r:id="rId57" w:history="1">
        <w:r>
          <w:rPr>
            <w:rStyle w:val="a4"/>
          </w:rPr>
          <w:t>редакция</w:t>
        </w:r>
      </w:hyperlink>
    </w:p>
    <w:p w:rsidR="00000000" w:rsidRDefault="007D3DF3">
      <w:pPr>
        <w:pStyle w:val="pj"/>
      </w:pPr>
      <w:r>
        <w:t> </w:t>
      </w:r>
    </w:p>
    <w:p w:rsidR="00000000" w:rsidRDefault="007D3DF3">
      <w:pPr>
        <w:pStyle w:val="pj"/>
      </w:pPr>
      <w: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p w:rsidR="00000000" w:rsidRDefault="007D3DF3">
      <w:pPr>
        <w:pStyle w:val="pj"/>
      </w:pPr>
      <w:r>
        <w:rPr>
          <w:rStyle w:val="s0"/>
        </w:rPr>
        <w:t> </w:t>
      </w:r>
    </w:p>
    <w:sectPr w:rsidR="00000000">
      <w:headerReference w:type="even" r:id="rId58"/>
      <w:headerReference w:type="default" r:id="rId59"/>
      <w:footerReference w:type="even" r:id="rId60"/>
      <w:footerReference w:type="default" r:id="rId61"/>
      <w:headerReference w:type="first" r:id="rId62"/>
      <w:footerReference w:type="first" r:id="rId63"/>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3DF3" w:rsidRDefault="007D3DF3" w:rsidP="007D3DF3">
      <w:r>
        <w:separator/>
      </w:r>
    </w:p>
  </w:endnote>
  <w:endnote w:type="continuationSeparator" w:id="0">
    <w:p w:rsidR="007D3DF3" w:rsidRDefault="007D3DF3" w:rsidP="007D3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3DF3" w:rsidRDefault="007D3DF3">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3DF3" w:rsidRDefault="007D3DF3">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3DF3" w:rsidRDefault="007D3DF3">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3DF3" w:rsidRDefault="007D3DF3" w:rsidP="007D3DF3">
      <w:r>
        <w:separator/>
      </w:r>
    </w:p>
  </w:footnote>
  <w:footnote w:type="continuationSeparator" w:id="0">
    <w:p w:rsidR="007D3DF3" w:rsidRDefault="007D3DF3" w:rsidP="007D3DF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3DF3" w:rsidRDefault="007D3DF3">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3DF3" w:rsidRDefault="007D3DF3" w:rsidP="007D3DF3">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7D3DF3" w:rsidRPr="007D3DF3" w:rsidRDefault="007D3DF3" w:rsidP="007D3DF3">
    <w:pPr>
      <w:pStyle w:val="a6"/>
      <w:spacing w:after="100"/>
      <w:jc w:val="right"/>
      <w:rPr>
        <w:rFonts w:ascii="Arial" w:hAnsi="Arial" w:cs="Arial"/>
        <w:color w:val="808080"/>
        <w:sz w:val="20"/>
      </w:rPr>
    </w:pPr>
    <w:r>
      <w:rPr>
        <w:rFonts w:ascii="Arial" w:hAnsi="Arial" w:cs="Arial"/>
        <w:color w:val="808080"/>
        <w:sz w:val="20"/>
      </w:rPr>
      <w:t>Документ: «Эмиссиялық бағалы қағаздармен жасалған мәмілелерді, эмиссиялық бағалы қағаздар жөніндегі эмитенттердің міндеттемелері бойынша талап ету құқықтарын беруді номиналды ұстауды есепке алу жүйесінде және бағалы қағаздарды ұстаушылардың тізілімі жүйесінде тіркеу, орталық депозитарийдің есепке алу жүйесінде және (немесе) номиналды ұстауды есепке алу жүйесінде тіркелген тұлғаның жеке шотынан үзінді- көшірмені беру және номиналды ұстаушының номиналды ұстауындағы бағалы қағаздары бар клиенттер туралы ақпаратты орталық депозитарийдің және эмитенттің талап етуі бойынша табыс ету қағидаларын бекіту туралы» Қазақстан Республикасы Ұлттық Банкі Басқармасының 2014 жылғы 22 қазандағы № 210 Қаулысы (2025.09.02. берілген өзгерістер мен толықтырулармен)</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3DF3" w:rsidRDefault="007D3DF3">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removePersonalInformation/>
  <w:removeDateAndTime/>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7D3DF3"/>
    <w:rsid w:val="007D3DF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7D3DF3"/>
    <w:pPr>
      <w:tabs>
        <w:tab w:val="center" w:pos="4677"/>
        <w:tab w:val="right" w:pos="9355"/>
      </w:tabs>
    </w:pPr>
  </w:style>
  <w:style w:type="character" w:customStyle="1" w:styleId="a7">
    <w:name w:val="Верхний колонтитул Знак"/>
    <w:basedOn w:val="a0"/>
    <w:link w:val="a6"/>
    <w:uiPriority w:val="99"/>
    <w:rsid w:val="007D3DF3"/>
    <w:rPr>
      <w:rFonts w:eastAsiaTheme="minorEastAsia"/>
      <w:sz w:val="24"/>
      <w:szCs w:val="24"/>
    </w:rPr>
  </w:style>
  <w:style w:type="paragraph" w:styleId="a8">
    <w:name w:val="footer"/>
    <w:basedOn w:val="a"/>
    <w:link w:val="a9"/>
    <w:uiPriority w:val="99"/>
    <w:unhideWhenUsed/>
    <w:rsid w:val="007D3DF3"/>
    <w:pPr>
      <w:tabs>
        <w:tab w:val="center" w:pos="4677"/>
        <w:tab w:val="right" w:pos="9355"/>
      </w:tabs>
    </w:pPr>
  </w:style>
  <w:style w:type="character" w:customStyle="1" w:styleId="a9">
    <w:name w:val="Нижний колонтитул Знак"/>
    <w:basedOn w:val="a0"/>
    <w:link w:val="a8"/>
    <w:uiPriority w:val="99"/>
    <w:rsid w:val="007D3DF3"/>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7D3DF3"/>
    <w:pPr>
      <w:tabs>
        <w:tab w:val="center" w:pos="4677"/>
        <w:tab w:val="right" w:pos="9355"/>
      </w:tabs>
    </w:pPr>
  </w:style>
  <w:style w:type="character" w:customStyle="1" w:styleId="a7">
    <w:name w:val="Верхний колонтитул Знак"/>
    <w:basedOn w:val="a0"/>
    <w:link w:val="a6"/>
    <w:uiPriority w:val="99"/>
    <w:rsid w:val="007D3DF3"/>
    <w:rPr>
      <w:rFonts w:eastAsiaTheme="minorEastAsia"/>
      <w:sz w:val="24"/>
      <w:szCs w:val="24"/>
    </w:rPr>
  </w:style>
  <w:style w:type="paragraph" w:styleId="a8">
    <w:name w:val="footer"/>
    <w:basedOn w:val="a"/>
    <w:link w:val="a9"/>
    <w:uiPriority w:val="99"/>
    <w:unhideWhenUsed/>
    <w:rsid w:val="007D3DF3"/>
    <w:pPr>
      <w:tabs>
        <w:tab w:val="center" w:pos="4677"/>
        <w:tab w:val="right" w:pos="9355"/>
      </w:tabs>
    </w:pPr>
  </w:style>
  <w:style w:type="character" w:customStyle="1" w:styleId="a9">
    <w:name w:val="Нижний колонтитул Знак"/>
    <w:basedOn w:val="a0"/>
    <w:link w:val="a8"/>
    <w:uiPriority w:val="99"/>
    <w:rsid w:val="007D3DF3"/>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nline.zakon.kz/Document/?doc_id=36915487" TargetMode="External"/><Relationship Id="rId21" Type="http://schemas.openxmlformats.org/officeDocument/2006/relationships/hyperlink" Target="http://online.zakon.kz/Document/?doc_id=33608921" TargetMode="External"/><Relationship Id="rId34" Type="http://schemas.openxmlformats.org/officeDocument/2006/relationships/hyperlink" Target="http://online.zakon.kz/Document/?doc_id=38890523" TargetMode="External"/><Relationship Id="rId42" Type="http://schemas.openxmlformats.org/officeDocument/2006/relationships/hyperlink" Target="http://online.zakon.kz/Document/?doc_id=36559145" TargetMode="External"/><Relationship Id="rId47" Type="http://schemas.openxmlformats.org/officeDocument/2006/relationships/hyperlink" Target="http://online.zakon.kz/Document/?doc_id=34565707" TargetMode="External"/><Relationship Id="rId50" Type="http://schemas.openxmlformats.org/officeDocument/2006/relationships/hyperlink" Target="http://online.zakon.kz/Document/?doc_id=35884093" TargetMode="External"/><Relationship Id="rId55" Type="http://schemas.openxmlformats.org/officeDocument/2006/relationships/hyperlink" Target="http://online.zakon.kz/Document/?doc_id=33077896" TargetMode="External"/><Relationship Id="rId63" Type="http://schemas.openxmlformats.org/officeDocument/2006/relationships/footer" Target="footer3.xml"/><Relationship Id="rId7" Type="http://schemas.openxmlformats.org/officeDocument/2006/relationships/hyperlink" Target="http://adilet.zan.kz/kaz/origins/V14Y0009876" TargetMode="External"/><Relationship Id="rId2" Type="http://schemas.microsoft.com/office/2007/relationships/stylesWithEffects" Target="stylesWithEffects.xml"/><Relationship Id="rId16" Type="http://schemas.openxmlformats.org/officeDocument/2006/relationships/hyperlink" Target="http://online.zakon.kz/Document/?doc_id=39053821" TargetMode="External"/><Relationship Id="rId29" Type="http://schemas.openxmlformats.org/officeDocument/2006/relationships/hyperlink" Target="http://online.zakon.kz/Document/?doc_id=34599864" TargetMode="External"/><Relationship Id="rId11" Type="http://schemas.openxmlformats.org/officeDocument/2006/relationships/hyperlink" Target="http://online.zakon.kz/Document/?doc_id=39916440" TargetMode="External"/><Relationship Id="rId24" Type="http://schemas.openxmlformats.org/officeDocument/2006/relationships/hyperlink" Target="http://online.zakon.kz/Document/?doc_id=35066475" TargetMode="External"/><Relationship Id="rId32" Type="http://schemas.openxmlformats.org/officeDocument/2006/relationships/hyperlink" Target="http://online.zakon.kz/Document/?doc_id=37325619" TargetMode="External"/><Relationship Id="rId37" Type="http://schemas.openxmlformats.org/officeDocument/2006/relationships/hyperlink" Target="http://online.zakon.kz/Document/?doc_id=37085018" TargetMode="External"/><Relationship Id="rId40" Type="http://schemas.openxmlformats.org/officeDocument/2006/relationships/hyperlink" Target="http://online.zakon.kz/Document/?doc_id=34890994" TargetMode="External"/><Relationship Id="rId45" Type="http://schemas.openxmlformats.org/officeDocument/2006/relationships/hyperlink" Target="http://online.zakon.kz/Document/?doc_id=34977165" TargetMode="External"/><Relationship Id="rId53" Type="http://schemas.openxmlformats.org/officeDocument/2006/relationships/hyperlink" Target="http://online.zakon.kz/Document/?doc_id=33394411"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footer" Target="footer2.xml"/><Relationship Id="rId19" Type="http://schemas.openxmlformats.org/officeDocument/2006/relationships/hyperlink" Target="http://online.zakon.kz/Document/?doc_id=31938445" TargetMode="External"/><Relationship Id="rId14" Type="http://schemas.openxmlformats.org/officeDocument/2006/relationships/hyperlink" Target="http://online.zakon.kz/Document/?doc_id=36240181" TargetMode="External"/><Relationship Id="rId22" Type="http://schemas.openxmlformats.org/officeDocument/2006/relationships/hyperlink" Target="http://online.zakon.kz/Document/?doc_id=35575009" TargetMode="External"/><Relationship Id="rId27" Type="http://schemas.openxmlformats.org/officeDocument/2006/relationships/hyperlink" Target="http://online.zakon.kz/Document/?doc_id=36317225" TargetMode="External"/><Relationship Id="rId30" Type="http://schemas.openxmlformats.org/officeDocument/2006/relationships/hyperlink" Target="http://online.zakon.kz/Document/?doc_id=35585963" TargetMode="External"/><Relationship Id="rId35" Type="http://schemas.openxmlformats.org/officeDocument/2006/relationships/hyperlink" Target="http://online.zakon.kz/Document/?doc_id=36661690" TargetMode="External"/><Relationship Id="rId43" Type="http://schemas.openxmlformats.org/officeDocument/2006/relationships/hyperlink" Target="http://online.zakon.kz/Document/?doc_id=38898545" TargetMode="External"/><Relationship Id="rId48" Type="http://schemas.openxmlformats.org/officeDocument/2006/relationships/hyperlink" Target="http://online.zakon.kz/Document/?doc_id=38793766" TargetMode="External"/><Relationship Id="rId56" Type="http://schemas.openxmlformats.org/officeDocument/2006/relationships/hyperlink" Target="http://online.zakon.kz/Document/?doc_id=36727411" TargetMode="External"/><Relationship Id="rId64" Type="http://schemas.openxmlformats.org/officeDocument/2006/relationships/fontTable" Target="fontTable.xml"/><Relationship Id="rId8" Type="http://schemas.openxmlformats.org/officeDocument/2006/relationships/hyperlink" Target="http://online.zakon.kz/Document/?doc_id=35595920" TargetMode="External"/><Relationship Id="rId51" Type="http://schemas.openxmlformats.org/officeDocument/2006/relationships/hyperlink" Target="http://online.zakon.kz/Document/?doc_id=39630969" TargetMode="External"/><Relationship Id="rId3" Type="http://schemas.openxmlformats.org/officeDocument/2006/relationships/settings" Target="settings.xml"/><Relationship Id="rId12" Type="http://schemas.openxmlformats.org/officeDocument/2006/relationships/hyperlink" Target="http://online.zakon.kz/Document/?doc_id=35359027" TargetMode="External"/><Relationship Id="rId17" Type="http://schemas.openxmlformats.org/officeDocument/2006/relationships/hyperlink" Target="http://online.zakon.kz/Document/?doc_id=36087232" TargetMode="External"/><Relationship Id="rId25" Type="http://schemas.openxmlformats.org/officeDocument/2006/relationships/hyperlink" Target="http://online.zakon.kz/Document/?doc_id=36443614" TargetMode="External"/><Relationship Id="rId33" Type="http://schemas.openxmlformats.org/officeDocument/2006/relationships/hyperlink" Target="http://online.zakon.kz/Document/?doc_id=38890523" TargetMode="External"/><Relationship Id="rId38" Type="http://schemas.openxmlformats.org/officeDocument/2006/relationships/hyperlink" Target="http://online.zakon.kz/Document/?doc_id=37085018" TargetMode="External"/><Relationship Id="rId46" Type="http://schemas.openxmlformats.org/officeDocument/2006/relationships/hyperlink" Target="http://online.zakon.kz/Document/?doc_id=32521575" TargetMode="External"/><Relationship Id="rId59" Type="http://schemas.openxmlformats.org/officeDocument/2006/relationships/header" Target="header2.xml"/><Relationship Id="rId20" Type="http://schemas.openxmlformats.org/officeDocument/2006/relationships/hyperlink" Target="http://online.zakon.kz/Document/?doc_id=35378318" TargetMode="External"/><Relationship Id="rId41" Type="http://schemas.openxmlformats.org/officeDocument/2006/relationships/hyperlink" Target="http://online.zakon.kz/Document/?doc_id=32767753" TargetMode="External"/><Relationship Id="rId54" Type="http://schemas.openxmlformats.org/officeDocument/2006/relationships/hyperlink" Target="http://online.zakon.kz/Document/?doc_id=38933843" TargetMode="External"/><Relationship Id="rId62" Type="http://schemas.openxmlformats.org/officeDocument/2006/relationships/header" Target="header3.xml"/><Relationship Id="rId1" Type="http://schemas.openxmlformats.org/officeDocument/2006/relationships/styles" Target="styles.xml"/><Relationship Id="rId6" Type="http://schemas.openxmlformats.org/officeDocument/2006/relationships/endnotes" Target="endnotes.xml"/><Relationship Id="rId15" Type="http://schemas.openxmlformats.org/officeDocument/2006/relationships/hyperlink" Target="http://online.zakon.kz/Document/?doc_id=36754909" TargetMode="External"/><Relationship Id="rId23" Type="http://schemas.openxmlformats.org/officeDocument/2006/relationships/hyperlink" Target="http://online.zakon.kz/Document/?doc_id=36563217" TargetMode="External"/><Relationship Id="rId28" Type="http://schemas.openxmlformats.org/officeDocument/2006/relationships/hyperlink" Target="http://online.zakon.kz/Document/?doc_id=36317225" TargetMode="External"/><Relationship Id="rId36" Type="http://schemas.openxmlformats.org/officeDocument/2006/relationships/hyperlink" Target="http://online.zakon.kz/Document/?doc_id=36661690" TargetMode="External"/><Relationship Id="rId49" Type="http://schemas.openxmlformats.org/officeDocument/2006/relationships/hyperlink" Target="http://online.zakon.kz/Document/?doc_id=38309034" TargetMode="External"/><Relationship Id="rId57" Type="http://schemas.openxmlformats.org/officeDocument/2006/relationships/hyperlink" Target="http://online.zakon.kz/Document/?doc_id=37201923" TargetMode="External"/><Relationship Id="rId10" Type="http://schemas.openxmlformats.org/officeDocument/2006/relationships/hyperlink" Target="http://online.zakon.kz/Document/?doc_id=38737328" TargetMode="External"/><Relationship Id="rId31" Type="http://schemas.openxmlformats.org/officeDocument/2006/relationships/hyperlink" Target="http://online.zakon.kz/Document/?doc_id=37325619" TargetMode="External"/><Relationship Id="rId44" Type="http://schemas.openxmlformats.org/officeDocument/2006/relationships/hyperlink" Target="http://online.zakon.kz/Document/?doc_id=39179480" TargetMode="External"/><Relationship Id="rId52" Type="http://schemas.openxmlformats.org/officeDocument/2006/relationships/hyperlink" Target="http://online.zakon.kz/Document/?doc_id=31815279" TargetMode="External"/><Relationship Id="rId60" Type="http://schemas.openxmlformats.org/officeDocument/2006/relationships/footer" Target="footer1.xm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online.zakon.kz/Document/?doc_id=33806552" TargetMode="External"/><Relationship Id="rId13" Type="http://schemas.openxmlformats.org/officeDocument/2006/relationships/hyperlink" Target="http://online.zakon.kz/Document/?doc_id=33501989" TargetMode="External"/><Relationship Id="rId18" Type="http://schemas.openxmlformats.org/officeDocument/2006/relationships/hyperlink" Target="http://online.zakon.kz/Document/?doc_id=39885379" TargetMode="External"/><Relationship Id="rId39" Type="http://schemas.openxmlformats.org/officeDocument/2006/relationships/hyperlink" Target="http://online.zakon.kz/Document/?doc_id=35243188"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635</Words>
  <Characters>7743</Characters>
  <Application>Microsoft Office Word</Application>
  <DocSecurity>0</DocSecurity>
  <Lines>64</Lines>
  <Paragraphs>16</Paragraphs>
  <ScaleCrop>false</ScaleCrop>
  <Company/>
  <LinksUpToDate>false</LinksUpToDate>
  <CharactersWithSpaces>8362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2025-05-01T23:18:00Z</dcterms:created>
  <dcterms:modified xsi:type="dcterms:W3CDTF">2025-05-01T23:18:00Z</dcterms:modified>
</cp:coreProperties>
</file>