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23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br/>
      </w:r>
      <w:r>
        <w:rPr>
          <w:rStyle w:val="s1"/>
        </w:rPr>
        <w:t>Об энергосбережении и повышении энергоэффективности</w:t>
      </w:r>
      <w: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29.09.2014 г.)</w:t>
      </w:r>
    </w:p>
    <w:p w:rsidR="00000000" w:rsidRDefault="004B323E">
      <w:pPr>
        <w:jc w:val="center"/>
      </w:pPr>
      <w:r>
        <w:t> </w:t>
      </w:r>
    </w:p>
    <w:p w:rsidR="00000000" w:rsidRDefault="004B323E">
      <w:pPr>
        <w:jc w:val="both"/>
      </w:pPr>
      <w:r>
        <w:rPr>
          <w:rStyle w:val="s3"/>
        </w:rPr>
        <w:t>Данная редакция действовала до внесения изменений от 29 декабря 2014 года</w:t>
      </w:r>
    </w:p>
    <w:p w:rsidR="00000000" w:rsidRDefault="004B323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10"/>
        <w:gridCol w:w="1861"/>
      </w:tblGrid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</w:t>
              </w:r>
              <w:r>
                <w:rPr>
                  <w:rStyle w:val="a3"/>
                  <w:i/>
                  <w:iCs/>
                </w:rPr>
                <w:t xml:space="preserve">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3 - 7)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80000" w:history="1">
              <w:r>
                <w:rPr>
                  <w:rStyle w:val="a3"/>
                  <w:i/>
                  <w:iCs/>
                </w:rPr>
                <w:t>Глава 3. Общие требования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8 - 13)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140000" w:history="1">
              <w:r>
                <w:rPr>
                  <w:rStyle w:val="a3"/>
                  <w:i/>
                  <w:iCs/>
                </w:rPr>
                <w:t>Глава 4. Мероприятия, направленные на обеспечение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140000" w:history="1">
              <w:r>
                <w:rPr>
                  <w:rStyle w:val="a3"/>
                  <w:i/>
                  <w:iCs/>
                </w:rPr>
                <w:t>(статьи 14 - 16)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170000" w:history="1">
              <w:r>
                <w:rPr>
                  <w:rStyle w:val="a3"/>
                  <w:i/>
                  <w:iCs/>
                </w:rPr>
                <w:t>Глава 5. Государственная поддержка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170000" w:history="1">
              <w:r>
                <w:rPr>
                  <w:rStyle w:val="a3"/>
                  <w:i/>
                  <w:iCs/>
                </w:rPr>
                <w:t>(статьи 17 - 19)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6. Права и обязанности субъектов в области энергосбережения и повышения энергоэффективности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(статьи 20 - 21)</w:t>
              </w:r>
            </w:hyperlink>
          </w:p>
        </w:tc>
      </w:tr>
      <w:tr w:rsidR="00000000">
        <w:trPr>
          <w:trHeight w:val="20"/>
        </w:trPr>
        <w:tc>
          <w:tcPr>
            <w:tcW w:w="402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</w:pPr>
            <w:hyperlink w:anchor="sub22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97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323E">
            <w:pPr>
              <w:spacing w:line="20" w:lineRule="atLeast"/>
              <w:jc w:val="right"/>
            </w:pPr>
            <w:hyperlink w:anchor="sub220000" w:history="1">
              <w:r>
                <w:rPr>
                  <w:rStyle w:val="a3"/>
                  <w:i/>
                  <w:iCs/>
                </w:rPr>
                <w:t>(стат</w:t>
              </w:r>
              <w:r>
                <w:rPr>
                  <w:rStyle w:val="a3"/>
                  <w:i/>
                  <w:iCs/>
                </w:rPr>
                <w:t>ьи 22 - 24)</w:t>
              </w:r>
            </w:hyperlink>
          </w:p>
        </w:tc>
      </w:tr>
    </w:tbl>
    <w:p w:rsidR="00000000" w:rsidRDefault="004B323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4B323E">
      <w:pPr>
        <w:ind w:left="200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 и определяет правовые, экономические и организационные основы деятельности физических и юридических лиц в области энергосбережения и повышения энергоэффектив</w:t>
      </w:r>
      <w:r>
        <w:rPr>
          <w:rStyle w:val="s0"/>
        </w:rPr>
        <w:t>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B323E">
      <w:pPr>
        <w:ind w:firstLine="400"/>
        <w:jc w:val="both"/>
      </w:pPr>
      <w:r>
        <w:rPr>
          <w:rStyle w:val="s1"/>
          <w:b w:val="0"/>
          <w:bCs w:val="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4B323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4B323E">
      <w:pPr>
        <w:ind w:firstLine="400"/>
        <w:jc w:val="both"/>
      </w:pPr>
      <w:r>
        <w:rPr>
          <w:rStyle w:val="s0"/>
        </w:rPr>
        <w:t>1) свидетельство об аккредитации - официальный документ, выдаваемый уполномоченным органом в обла</w:t>
      </w:r>
      <w:r>
        <w:rPr>
          <w:rStyle w:val="s0"/>
        </w:rPr>
        <w:t>сти энергосбережения и повышения энергоэффективности, удостоверяющий компетентность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субъекты квазигосударственного сектора - государственные предприятия, товарищества с ограниченной ответственностью, акционерные общества, в том числе национальные управляющие холдинги, национальные холдинги, национальные компании, участником или акционе</w:t>
      </w:r>
      <w:r>
        <w:rPr>
          <w:rStyle w:val="s0"/>
        </w:rPr>
        <w:t>ром которых является государство, а также дочерние, зависимые и иные юридические лица, являющиеся аффилиированными с ними в соответствии с законодательными актами Республики Казахстан;</w:t>
      </w:r>
    </w:p>
    <w:p w:rsidR="00000000" w:rsidRDefault="004B323E">
      <w:pPr>
        <w:ind w:firstLine="400"/>
        <w:jc w:val="both"/>
      </w:pPr>
      <w:r>
        <w:rPr>
          <w:rStyle w:val="s0"/>
        </w:rPr>
        <w:t>3) Государственный энергетический реестр - систематизированный свод инф</w:t>
      </w:r>
      <w:r>
        <w:rPr>
          <w:rStyle w:val="s0"/>
        </w:rPr>
        <w:t>ормации о субъектах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4) оператор Государственного энергетического реестра - организация, осуществляющая формирование и ведение Государственного энергетического реестра в порядке, установленном Правительством Республ</w:t>
      </w:r>
      <w:r>
        <w:rPr>
          <w:rStyle w:val="s0"/>
        </w:rPr>
        <w:t>ики Казахстан;</w:t>
      </w:r>
    </w:p>
    <w:p w:rsidR="00000000" w:rsidRDefault="004B323E">
      <w:pPr>
        <w:ind w:firstLine="400"/>
        <w:jc w:val="both"/>
      </w:pPr>
      <w:r>
        <w:rPr>
          <w:rStyle w:val="s0"/>
        </w:rPr>
        <w:t>5) субъекты Государственного энергетического реестра - индивидуальные предприниматели и юридические лица, потребляющие энергетические ресурсы в объеме, эквивалентном тысяче пятьсот и более тонн условного топлива в год, а также государственны</w:t>
      </w:r>
      <w:r>
        <w:rPr>
          <w:rStyle w:val="s0"/>
        </w:rPr>
        <w:t>е учреждения и субъекты квазигосударственного сектора;</w:t>
      </w:r>
    </w:p>
    <w:p w:rsidR="00000000" w:rsidRDefault="004B323E">
      <w:pPr>
        <w:ind w:firstLine="400"/>
        <w:jc w:val="both"/>
      </w:pPr>
      <w:r>
        <w:rPr>
          <w:rStyle w:val="s0"/>
        </w:rPr>
        <w:t>6) термомодернизация - мероприятие по улучшению теплотехнических характеристик здания, строения и сооружения, приводящее к снижению в них потерь тепловой энергии;</w:t>
      </w:r>
    </w:p>
    <w:p w:rsidR="00000000" w:rsidRDefault="004B323E">
      <w:pPr>
        <w:ind w:firstLine="400"/>
        <w:jc w:val="both"/>
      </w:pPr>
      <w:r>
        <w:rPr>
          <w:rStyle w:val="s0"/>
        </w:rPr>
        <w:t>7) класс энергоэффективности здания, с</w:t>
      </w:r>
      <w:r>
        <w:rPr>
          <w:rStyle w:val="s0"/>
        </w:rPr>
        <w:t>троения, сооружения - уровень экономичности энергопотребления здания, строения, сооружения, характеризующий его энергоэффективность на стадии эксплуатации;</w:t>
      </w:r>
    </w:p>
    <w:p w:rsidR="00000000" w:rsidRDefault="004B323E">
      <w:pPr>
        <w:ind w:firstLine="400"/>
        <w:jc w:val="both"/>
      </w:pPr>
      <w:r>
        <w:rPr>
          <w:rStyle w:val="s0"/>
        </w:rPr>
        <w:t>8) условное топливо - принятая при технико-экономических расчетах, регламентируемая в нормативах и с</w:t>
      </w:r>
      <w:r>
        <w:rPr>
          <w:rStyle w:val="s0"/>
        </w:rPr>
        <w:t>тандартах единица, служащая для сопоставления тепловой ценности различных видов органического топлива;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9) энергетический аудит (энергоаудит) - сбор, обработка и анализ данных об использовании энергетических ресурсов в целях оценки возможности и потенциала </w:t>
      </w:r>
      <w:r>
        <w:rPr>
          <w:rStyle w:val="s0"/>
        </w:rPr>
        <w:t>энергосбережения и подготовки заключения;</w:t>
      </w:r>
    </w:p>
    <w:p w:rsidR="00000000" w:rsidRDefault="004B323E">
      <w:pPr>
        <w:ind w:firstLine="400"/>
        <w:jc w:val="both"/>
      </w:pPr>
      <w:r>
        <w:rPr>
          <w:rStyle w:val="s0"/>
        </w:rPr>
        <w:t>10) энергетические ресурсы - совокупность природных и произведенных носителей энергии, запасенная энергия которых используется в настоящее время или может быть использована в перспективе в хозяйственной и иных вида</w:t>
      </w:r>
      <w:r>
        <w:rPr>
          <w:rStyle w:val="s0"/>
        </w:rPr>
        <w:t>х деятельности, а также виды энергии (атомная, электрическая, химическая, электромагнитная, тепловая и другие виды энергии);</w:t>
      </w:r>
    </w:p>
    <w:p w:rsidR="00000000" w:rsidRDefault="004B323E">
      <w:pPr>
        <w:ind w:firstLine="400"/>
        <w:jc w:val="both"/>
      </w:pPr>
      <w:r>
        <w:rPr>
          <w:rStyle w:val="s0"/>
        </w:rPr>
        <w:t>11) эффективное использование энергетических ресурсов - достижение технически возможного и экономически оправданного уровня использ</w:t>
      </w:r>
      <w:r>
        <w:rPr>
          <w:rStyle w:val="s0"/>
        </w:rPr>
        <w:t>ования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>12) энергетическая эффективность (энергоэффективность) - характеристики, отражающие отношение полезного эффекта от использования энергетических ресурсов к затратам энергетических ресурсов, произведенным в целях получения такого эффекта;</w:t>
      </w:r>
    </w:p>
    <w:p w:rsidR="00000000" w:rsidRDefault="004B323E">
      <w:pPr>
        <w:ind w:firstLine="400"/>
        <w:jc w:val="both"/>
      </w:pPr>
      <w:r>
        <w:rPr>
          <w:rStyle w:val="s0"/>
        </w:rPr>
        <w:t>13) класс энергоэфф</w:t>
      </w:r>
      <w:r>
        <w:rPr>
          <w:rStyle w:val="s0"/>
        </w:rPr>
        <w:t>ективности электрического энергопотребляющего устройства - уровень экономичности энергопотребления электрического энергопотребляющего устройства, характеризующий его энергоэффективность на стадии эксплуатации;</w:t>
      </w:r>
    </w:p>
    <w:p w:rsidR="00000000" w:rsidRDefault="004B323E">
      <w:pPr>
        <w:ind w:firstLine="400"/>
        <w:jc w:val="both"/>
      </w:pPr>
      <w:r>
        <w:rPr>
          <w:rStyle w:val="s0"/>
        </w:rPr>
        <w:t>14) энергосбережение - реализация организацион</w:t>
      </w:r>
      <w:r>
        <w:rPr>
          <w:rStyle w:val="s0"/>
        </w:rPr>
        <w:t>ных, технических, технологических, экономических и иных мер, направленных на уменьшение объема используемых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>15) аккредитация в области энергосбережения и повышения энергоэффективности - процедура официального признания уполномоченн</w:t>
      </w:r>
      <w:r>
        <w:rPr>
          <w:rStyle w:val="s0"/>
        </w:rPr>
        <w:t>ым органом в области энергосбережения и повышения энергоэффективности компетентности юридических лиц осуществлять энергоаудит и (или) экспертизу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16) менеджмент в области энергосбережения и повышения энергоэ</w:t>
      </w:r>
      <w:r>
        <w:rPr>
          <w:rStyle w:val="s0"/>
        </w:rPr>
        <w:t>ффективности (энергоменеджмент) - комплекс административных действий, направленных на обеспечение рационального потребления энергетических ресурсов и повышение энергоэффективности объекта управления, включающий разработку и реализацию политики энергосбереж</w:t>
      </w:r>
      <w:r>
        <w:rPr>
          <w:rStyle w:val="s0"/>
        </w:rPr>
        <w:t>ения и повышения энергоэффективности, планов мероприятий, процедур и методик мониторинга, оценки энергопотребления и других действий, направленных на повышение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17) </w:t>
      </w:r>
      <w:hyperlink w:anchor="sub500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энергосбе</w:t>
      </w:r>
      <w:r>
        <w:rPr>
          <w:rStyle w:val="s0"/>
        </w:rPr>
        <w:t>режения и повышения энергоэффективности (далее - уполномоченный орган) - центральный исполнительный орган, осуществляющий руководство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18) экспертиза энергосбережения и повышения энергоэффективност</w:t>
      </w:r>
      <w:r>
        <w:rPr>
          <w:rStyle w:val="s0"/>
        </w:rPr>
        <w:t>и - экспертиза, проводимая в целях оценки энергоэффективности архитектурно-строительных и технических решений, связанных с использованием энергетических ресурсов и оптимизацией затрат потребителей на энергообеспечение, при строительстве зданий, строений, с</w:t>
      </w:r>
      <w:r>
        <w:rPr>
          <w:rStyle w:val="s0"/>
        </w:rPr>
        <w:t>ооружений, а также при проведении их реконструкций, капитального ремонта;</w:t>
      </w:r>
    </w:p>
    <w:p w:rsidR="00000000" w:rsidRDefault="004B323E">
      <w:pPr>
        <w:ind w:firstLine="400"/>
        <w:jc w:val="both"/>
      </w:pPr>
      <w:r>
        <w:rPr>
          <w:rStyle w:val="s0"/>
        </w:rPr>
        <w:t>19) энергосберегающее оборудование - оборудование, позволяющее повысить эффективность использования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>20) энергосберегающий материал - материал, позволяющий по</w:t>
      </w:r>
      <w:r>
        <w:rPr>
          <w:rStyle w:val="s0"/>
        </w:rPr>
        <w:t>высить эффективность использования энергетических ресурсов.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энергосбережении и повышении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Законодательство Республики Казахстан об энергосбережении и повышении энергоэффективности о</w:t>
      </w:r>
      <w:r>
        <w:rPr>
          <w:rStyle w:val="s0"/>
        </w:rPr>
        <w:t xml:space="preserve">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устанавливаются иные правила, чем те, которые содержатся в настоящем Законе, то применяются правила международного договора.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в облас</w:t>
      </w:r>
      <w:r>
        <w:rPr>
          <w:rStyle w:val="s1"/>
        </w:rPr>
        <w:t>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3. Основные направления государственного регулирования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Основными направлениями государственного регулирования в области энергосбережения и повышения энергоэффективности являются:</w:t>
      </w:r>
    </w:p>
    <w:p w:rsidR="00000000" w:rsidRDefault="004B323E">
      <w:pPr>
        <w:ind w:firstLine="400"/>
        <w:jc w:val="both"/>
      </w:pPr>
      <w:r>
        <w:rPr>
          <w:rStyle w:val="s0"/>
        </w:rPr>
        <w:t>1) осуществление технического регулирования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осуществление сбалансиров</w:t>
      </w:r>
      <w:r>
        <w:rPr>
          <w:rStyle w:val="s0"/>
        </w:rPr>
        <w:t>анной тарифной политики и ценообразования в области производства и потребления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>3) стимулирование энергосбережения и повышения энергоэффективности, включая использование энергосберегающих оборудований и материалов;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4) осуществление </w:t>
      </w:r>
      <w:r>
        <w:rPr>
          <w:rStyle w:val="s0"/>
        </w:rPr>
        <w:t>государственного контроля за эффективным использованием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5) пропаганда экономических, экологических и социальных преимуществ эффективного использования энергетических ресурсов, повышение общественного образовательного уровня в этой </w:t>
      </w:r>
      <w:r>
        <w:rPr>
          <w:rStyle w:val="s0"/>
        </w:rPr>
        <w:t>области;</w:t>
      </w:r>
    </w:p>
    <w:p w:rsidR="00000000" w:rsidRDefault="004B323E">
      <w:pPr>
        <w:ind w:firstLine="400"/>
        <w:jc w:val="both"/>
      </w:pPr>
      <w:r>
        <w:rPr>
          <w:rStyle w:val="s0"/>
        </w:rPr>
        <w:t>6) обеспечение соблюдения законодательства Республики Казахстан об энергосбережении и повышении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 xml:space="preserve">Статья 4. Компетенция Правительства Республики Казахстан </w:t>
      </w:r>
    </w:p>
    <w:p w:rsidR="00000000" w:rsidRDefault="004B323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4B323E">
      <w:pPr>
        <w:ind w:firstLine="400"/>
        <w:jc w:val="both"/>
      </w:pPr>
      <w:r>
        <w:rPr>
          <w:rStyle w:val="s0"/>
        </w:rPr>
        <w:t>1) разрабатывает основные направле</w:t>
      </w:r>
      <w:r>
        <w:rPr>
          <w:rStyle w:val="s0"/>
        </w:rPr>
        <w:t>ния государственной политики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осуществляет координацию работ по энергосбережению и повышению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осуществляет международное сотрудничество в области энергосбережения и повыше</w:t>
      </w:r>
      <w:r>
        <w:rPr>
          <w:rStyle w:val="s0"/>
        </w:rPr>
        <w:t>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4) - 15) Исключены в соответствии с </w:t>
      </w:r>
      <w:hyperlink r:id="rId10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1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12" w:anchor="sub_id=9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13" w:anchor="sub_id=4001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17) - 19) Исключены в соответствии с </w:t>
      </w:r>
      <w:hyperlink r:id="rId14" w:anchor="sub_id=12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5" w:anchor="sub_id=4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20) выполняет иные функции, возложенные на него </w:t>
      </w:r>
      <w:hyperlink r:id="rId1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bookmarkStart w:id="3" w:name="SUB50000"/>
      <w:bookmarkEnd w:id="3"/>
      <w:r>
        <w:rPr>
          <w:rStyle w:val="s1"/>
        </w:rPr>
        <w:t>Статья 5. Компетенция уполномоченного орга</w:t>
      </w:r>
      <w:r>
        <w:rPr>
          <w:rStyle w:val="s1"/>
        </w:rPr>
        <w:t xml:space="preserve">на </w:t>
      </w:r>
    </w:p>
    <w:p w:rsidR="00000000" w:rsidRDefault="004B323E">
      <w:pPr>
        <w:ind w:firstLine="400"/>
        <w:jc w:val="both"/>
      </w:pPr>
      <w:hyperlink r:id="rId17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4B323E">
      <w:pPr>
        <w:ind w:firstLine="400"/>
        <w:jc w:val="both"/>
      </w:pPr>
      <w:r>
        <w:rPr>
          <w:rStyle w:val="s0"/>
        </w:rPr>
        <w:t>1) реализует государственную политику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осуществляет в пределах своей компетенции международное сотрудни</w:t>
      </w:r>
      <w:r>
        <w:rPr>
          <w:rStyle w:val="s0"/>
        </w:rPr>
        <w:t>чество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осуществляет межотраслевую координацию деятельности государственных органов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4) организует формирование и ведение Государственн</w:t>
      </w:r>
      <w:r>
        <w:rPr>
          <w:rStyle w:val="s0"/>
        </w:rPr>
        <w:t>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5) осуществляет государственный контроль за соблюдением требований законодательства Республики Казахстан об энергосбережении и повышении энергоэффективности;</w:t>
      </w:r>
    </w:p>
    <w:p w:rsidR="00000000" w:rsidRDefault="004B323E">
      <w:pPr>
        <w:jc w:val="both"/>
      </w:pPr>
      <w:r>
        <w:rPr>
          <w:rStyle w:val="s3"/>
        </w:rPr>
        <w:t xml:space="preserve">Подпункт 6 изложен в редакции </w:t>
      </w:r>
      <w:hyperlink r:id="rId18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>6) разрабатывает и утверждает нормативные</w:t>
      </w:r>
      <w:r>
        <w:rPr>
          <w:rStyle w:val="s0"/>
        </w:rPr>
        <w:t xml:space="preserve"> правовые акты в области энергосбережения и повышения энергоэффективности;</w:t>
      </w:r>
    </w:p>
    <w:p w:rsidR="00000000" w:rsidRDefault="004B323E">
      <w:pPr>
        <w:jc w:val="both"/>
      </w:pPr>
      <w:r>
        <w:rPr>
          <w:rStyle w:val="s3"/>
        </w:rPr>
        <w:t xml:space="preserve">Статья дополнена подпунктами 6-1 - 6-14 в соответствии с </w:t>
      </w:r>
      <w:hyperlink r:id="rId20" w:anchor="sub_id=129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4B323E">
      <w:pPr>
        <w:ind w:firstLine="400"/>
        <w:jc w:val="both"/>
      </w:pPr>
      <w:r>
        <w:rPr>
          <w:rStyle w:val="s0"/>
        </w:rPr>
        <w:t>6-1) утверждает правила аккредитации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6-2) утверждает нормативы энергопотребления, нормативные значения коэффициента мощности в электрических сетях индивидуальных предпринимателей и юридических лиц</w:t>
      </w:r>
      <w:r>
        <w:rPr>
          <w:rStyle w:val="s0"/>
        </w:rPr>
        <w:t>;</w:t>
      </w:r>
    </w:p>
    <w:p w:rsidR="00000000" w:rsidRDefault="004B323E">
      <w:pPr>
        <w:ind w:firstLine="400"/>
        <w:jc w:val="both"/>
      </w:pPr>
      <w:r>
        <w:rPr>
          <w:rStyle w:val="s0"/>
        </w:rPr>
        <w:t>6-3) утверждает порядок формирования и ведения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6-4) определяет оператора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6-5) утверждает механизм оценки деятельности местных исполнительных органов по вопросам энергосбе</w:t>
      </w:r>
      <w:r>
        <w:rPr>
          <w:rStyle w:val="s0"/>
        </w:rPr>
        <w:t>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6-6) устанавливает требования по энергоэффективности зданий, строений, сооружений и их элементов, являющихся частью ограждающих конструкций;</w:t>
      </w:r>
    </w:p>
    <w:p w:rsidR="00000000" w:rsidRDefault="004B323E">
      <w:pPr>
        <w:ind w:firstLine="400"/>
        <w:jc w:val="both"/>
      </w:pPr>
      <w:r>
        <w:rPr>
          <w:rStyle w:val="s0"/>
        </w:rPr>
        <w:t>6-7) устанавливает требования по энергоэффективности транспорта;</w:t>
      </w:r>
    </w:p>
    <w:p w:rsidR="00000000" w:rsidRDefault="004B323E">
      <w:pPr>
        <w:ind w:firstLine="400"/>
        <w:jc w:val="both"/>
      </w:pPr>
      <w:r>
        <w:rPr>
          <w:rStyle w:val="s0"/>
        </w:rPr>
        <w:t>6-8) уста</w:t>
      </w:r>
      <w:r>
        <w:rPr>
          <w:rStyle w:val="s0"/>
        </w:rPr>
        <w:t>навливает требования по энергоэффективности электродвигателей;</w:t>
      </w:r>
    </w:p>
    <w:p w:rsidR="00000000" w:rsidRDefault="004B323E">
      <w:pPr>
        <w:ind w:firstLine="400"/>
        <w:jc w:val="both"/>
      </w:pPr>
      <w:r>
        <w:rPr>
          <w:rStyle w:val="s0"/>
        </w:rPr>
        <w:t>6-9) утверждает правила определения и пересмотра классов энергоэффективности зданий, строений, сооружений;</w:t>
      </w:r>
    </w:p>
    <w:p w:rsidR="00000000" w:rsidRDefault="004B323E">
      <w:pPr>
        <w:ind w:firstLine="400"/>
        <w:jc w:val="both"/>
      </w:pPr>
      <w:r>
        <w:rPr>
          <w:rStyle w:val="s0"/>
        </w:rPr>
        <w:t>6-10) утверждает порядок проведения энергоаудита и порядок проведения экспертизы энерг</w:t>
      </w:r>
      <w:r>
        <w:rPr>
          <w:rStyle w:val="s0"/>
        </w:rPr>
        <w:t>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6-11) утверждает требования по энергосбережению и повышению энергоэффективности, предъявляемые к предпроектным и (или) проектным (проектно-сметным) документациям зданий, строений, сооружений;</w:t>
      </w:r>
    </w:p>
    <w:p w:rsidR="00000000" w:rsidRDefault="004B323E">
      <w:pPr>
        <w:ind w:firstLine="400"/>
        <w:jc w:val="both"/>
      </w:pPr>
      <w:r>
        <w:rPr>
          <w:rStyle w:val="s0"/>
        </w:rPr>
        <w:t>6-12) утверждает тр</w:t>
      </w:r>
      <w:r>
        <w:rPr>
          <w:rStyle w:val="s0"/>
        </w:rPr>
        <w:t>ебования к форме и содержанию плана мероприятий по энергосбережению и повышению энергоэффективности, разрабатываемого субъектом Государственного энергетического реестра по итогам энергоаудита;</w:t>
      </w:r>
    </w:p>
    <w:p w:rsidR="00000000" w:rsidRDefault="004B323E">
      <w:pPr>
        <w:ind w:firstLine="400"/>
        <w:jc w:val="both"/>
      </w:pPr>
      <w:r>
        <w:rPr>
          <w:rStyle w:val="s0"/>
        </w:rPr>
        <w:t>6-13) определяет порядок деятельности учебных центров по перепо</w:t>
      </w:r>
      <w:r>
        <w:rPr>
          <w:rStyle w:val="s0"/>
        </w:rPr>
        <w:t>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4B323E">
      <w:pPr>
        <w:ind w:firstLine="400"/>
        <w:jc w:val="both"/>
      </w:pPr>
      <w:r>
        <w:rPr>
          <w:rStyle w:val="s0"/>
        </w:rPr>
        <w:t>6-14) утверждает форму и сроки представления цент</w:t>
      </w:r>
      <w:r>
        <w:rPr>
          <w:rStyle w:val="s0"/>
        </w:rPr>
        <w:t>ральными исполнительными органами отчетов по реализации государственной политики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21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предписания об</w:t>
      </w:r>
      <w:r>
        <w:rPr>
          <w:rStyle w:val="s0"/>
        </w:rPr>
        <w:t xml:space="preserve"> устранении нарушения требований законодательства Республики Казахстан об энергосбережении и повышении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2" w:anchor="sub_id=9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</w:t>
      </w:r>
      <w:r>
        <w:rPr>
          <w:rStyle w:val="s0"/>
        </w:rPr>
        <w:t xml:space="preserve">3 г. № 124-V </w:t>
      </w:r>
      <w:r>
        <w:rPr>
          <w:rStyle w:val="s3"/>
        </w:rPr>
        <w:t>(</w:t>
      </w:r>
      <w:hyperlink r:id="rId23" w:anchor="sub_id=5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jc w:val="both"/>
      </w:pPr>
      <w:bookmarkStart w:id="4" w:name="SUB50009"/>
      <w:bookmarkEnd w:id="4"/>
      <w:r>
        <w:rPr>
          <w:rStyle w:val="s3"/>
        </w:rPr>
        <w:t xml:space="preserve">Подпункт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firstLine="400"/>
        <w:jc w:val="both"/>
      </w:pPr>
      <w:r>
        <w:rPr>
          <w:rStyle w:val="s0"/>
        </w:rPr>
        <w:t>9) формирует и размещает на своем интернет-ресурсе перечень с</w:t>
      </w:r>
      <w:r>
        <w:rPr>
          <w:rStyle w:val="s0"/>
        </w:rPr>
        <w:t xml:space="preserve">убъектов Государственного энергетического реестра, не обеспечивших ежегодное снижение объема потребления энергетических ресурсов, воды на единицу продукции, площади зданий, строений и сооружений до величин, определенных по итогам энергоаудита, в том числе </w:t>
      </w:r>
      <w:r>
        <w:rPr>
          <w:rStyle w:val="s0"/>
        </w:rPr>
        <w:t>включающий государственные учреждения, не соблюдающие нормативы энергопотребления;</w:t>
      </w:r>
    </w:p>
    <w:p w:rsidR="00000000" w:rsidRDefault="004B323E">
      <w:pPr>
        <w:ind w:firstLine="400"/>
        <w:jc w:val="both"/>
      </w:pPr>
      <w:r>
        <w:rPr>
          <w:rStyle w:val="s0"/>
        </w:rPr>
        <w:t>10) организует и координирует проведение научно-исследовательских и опытно-конструкторских работ, а также технологических разработок в области энергосбережения и повышения э</w:t>
      </w:r>
      <w:r>
        <w:rPr>
          <w:rStyle w:val="s0"/>
        </w:rPr>
        <w:t>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24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25" w:anchor="sub_id=50000" w:history="1">
        <w:r>
          <w:rPr>
            <w:rStyle w:val="a3"/>
            <w:i/>
            <w:iCs/>
          </w:rPr>
          <w:t>см. ст</w:t>
        </w:r>
        <w:r>
          <w:rPr>
            <w:rStyle w:val="a3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12) проводит аккредитацию в области энергосбережения и повышения энергоэффективности и утверждает </w:t>
      </w:r>
      <w:hyperlink r:id="rId26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свидетельства об аккредитации;</w:t>
      </w:r>
    </w:p>
    <w:p w:rsidR="00000000" w:rsidRDefault="004B323E">
      <w:pPr>
        <w:ind w:firstLine="400"/>
        <w:jc w:val="both"/>
      </w:pPr>
      <w:r>
        <w:rPr>
          <w:rStyle w:val="s0"/>
        </w:rPr>
        <w:t>13) ведет реестр юридических лиц, получивших свидетельство об аккредитации;</w:t>
      </w:r>
    </w:p>
    <w:p w:rsidR="00000000" w:rsidRDefault="004B323E">
      <w:pPr>
        <w:ind w:firstLine="400"/>
        <w:jc w:val="both"/>
      </w:pPr>
      <w:r>
        <w:rPr>
          <w:rStyle w:val="s0"/>
        </w:rPr>
        <w:t>14) организует создание и работу учебных центров по переподготовке и повышению квалификации кадров, осуществляющих энергоаудит и (или) экспертизу энергосбережения и повышения энерг</w:t>
      </w:r>
      <w:r>
        <w:rPr>
          <w:rStyle w:val="s0"/>
        </w:rPr>
        <w:t>оэффективности, а также созданию, внедрению и организации системы энергоменеджмента;</w:t>
      </w:r>
    </w:p>
    <w:p w:rsidR="00000000" w:rsidRDefault="004B323E">
      <w:pPr>
        <w:ind w:firstLine="400"/>
        <w:jc w:val="both"/>
      </w:pPr>
      <w:r>
        <w:rPr>
          <w:rStyle w:val="s0"/>
        </w:rPr>
        <w:t>15) формирует перечень учебных центров по переподготовке и повышению квалификации кадров, осуществляющих энергоаудит и (или) экспертизу энергосбережения и повышения энерго</w:t>
      </w:r>
      <w:r>
        <w:rPr>
          <w:rStyle w:val="s0"/>
        </w:rPr>
        <w:t>эффективности, а также созданию, внедрению и организации системы энергоменеджмента;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16) осуществляет мониторинг за реализацией государственной политики в области энергосбережения и повышения энергоэффективности, проводит анализ предоставляемых отчетов центральными исполнительными органами по </w:t>
      </w:r>
      <w:hyperlink r:id="rId27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Казахстан;</w:t>
      </w:r>
    </w:p>
    <w:p w:rsidR="00000000" w:rsidRDefault="004B323E">
      <w:pPr>
        <w:jc w:val="both"/>
      </w:pPr>
      <w:r>
        <w:rPr>
          <w:rStyle w:val="s3"/>
        </w:rPr>
        <w:t xml:space="preserve">Подпункт 17 изложен в редакции </w:t>
      </w:r>
      <w:hyperlink r:id="rId28" w:anchor="sub_id=12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9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>17) разрабатывает и утверждает типовое соглашение в области энергосбережения и повышения энергоэффективности;</w:t>
      </w:r>
    </w:p>
    <w:p w:rsidR="00000000" w:rsidRDefault="004B323E">
      <w:pPr>
        <w:jc w:val="both"/>
      </w:pPr>
      <w:r>
        <w:rPr>
          <w:rStyle w:val="s3"/>
        </w:rPr>
        <w:t xml:space="preserve">Подпункт 18 изложен в редакции </w:t>
      </w:r>
      <w:hyperlink r:id="rId30" w:anchor="sub_id=87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1" w:anchor="sub_id=5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18) разрабатывает и утверждает формы обязательной ведомственной отчетности, </w:t>
      </w:r>
      <w:hyperlink r:id="rId32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33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35" w:anchor="sub_id=129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29.09.14 г. № 239-V </w:t>
      </w:r>
      <w:r>
        <w:rPr>
          <w:rStyle w:val="s3"/>
        </w:rPr>
        <w:t>(</w:t>
      </w:r>
      <w:hyperlink r:id="rId36" w:anchor="sub_id=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firstLine="400"/>
        <w:jc w:val="both"/>
      </w:pPr>
      <w:r>
        <w:rPr>
          <w:rStyle w:val="s0"/>
        </w:rPr>
        <w:t>20) осуществляет иные полномочия, предусмотренные настоящим Законом, иными законами Республики Казахстан, актами Президента Республики</w:t>
      </w:r>
      <w:r>
        <w:rPr>
          <w:rStyle w:val="s0"/>
        </w:rPr>
        <w:t xml:space="preserve"> Казахстан и Правительства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6. Компетенция иных государственных органов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Центральные исполнительные органы в пределах своей компетенции реализуют государственную пол</w:t>
      </w:r>
      <w:r>
        <w:rPr>
          <w:rStyle w:val="s0"/>
        </w:rPr>
        <w:t xml:space="preserve">итику в области энергосбережения и повышения энергоэффективности и представляют в уполномоченный орган отчеты об энергосбережении и повышении энергоэффективности по </w:t>
      </w:r>
      <w:hyperlink r:id="rId37" w:history="1">
        <w:r>
          <w:rPr>
            <w:rStyle w:val="a3"/>
          </w:rPr>
          <w:t>форме и в сроки</w:t>
        </w:r>
      </w:hyperlink>
      <w:r>
        <w:rPr>
          <w:rStyle w:val="s0"/>
        </w:rPr>
        <w:t>, установленные Правительством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2. Уполномоченный государственный орган по делам архитектуры, градостроительства и строительства:</w:t>
      </w:r>
    </w:p>
    <w:p w:rsidR="00000000" w:rsidRDefault="004B323E">
      <w:pPr>
        <w:ind w:firstLine="400"/>
        <w:jc w:val="both"/>
      </w:pPr>
      <w:r>
        <w:rPr>
          <w:rStyle w:val="s0"/>
        </w:rPr>
        <w:t>1) обеспечивает соблюдение требований по энергосбережению и повышению энергоэффективности в архитектурно-</w:t>
      </w:r>
      <w:r>
        <w:rPr>
          <w:rStyle w:val="s0"/>
        </w:rPr>
        <w:t>строительной и иной предпроектной и (или) проектной (проектно-сметной) документации, разрабатываемой и утверждаемой в целях реконструкции, строительства зданий, строений, сооружений;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2) обеспечивает разработку и утверждение предпроектной и (или) проектной </w:t>
      </w:r>
      <w:r>
        <w:rPr>
          <w:rStyle w:val="s0"/>
        </w:rPr>
        <w:t>(проектно-сметной) документации типовых многоквартирных домов, с учетом термомодернизации;</w:t>
      </w:r>
    </w:p>
    <w:p w:rsidR="00000000" w:rsidRDefault="004B323E">
      <w:pPr>
        <w:ind w:firstLine="400"/>
        <w:jc w:val="both"/>
      </w:pPr>
      <w:r>
        <w:rPr>
          <w:rStyle w:val="s0"/>
        </w:rP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</w:t>
      </w:r>
      <w:r>
        <w:rPr>
          <w:rStyle w:val="s0"/>
        </w:rPr>
        <w:t>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3. Уполномоченный государственный орган в области технического регулирования:</w:t>
      </w:r>
    </w:p>
    <w:p w:rsidR="00000000" w:rsidRDefault="004B323E">
      <w:pPr>
        <w:ind w:firstLine="400"/>
        <w:jc w:val="both"/>
      </w:pPr>
      <w:r>
        <w:rPr>
          <w:rStyle w:val="s0"/>
        </w:rPr>
        <w:t>1) осуществляет государственный контроль за обозначением класса и характеристик энергоэффективности в технической документации и на этикетке электрических энерго</w:t>
      </w:r>
      <w:r>
        <w:rPr>
          <w:rStyle w:val="s0"/>
        </w:rPr>
        <w:t>потребляющих устройств в соответствии с техническим регламентом таможенного союза;</w:t>
      </w:r>
    </w:p>
    <w:p w:rsidR="00000000" w:rsidRDefault="004B323E">
      <w:pPr>
        <w:ind w:firstLine="400"/>
        <w:jc w:val="both"/>
      </w:pPr>
      <w:r>
        <w:rPr>
          <w:rStyle w:val="s0"/>
        </w:rPr>
        <w:t>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</w:t>
      </w:r>
      <w:r>
        <w:rPr>
          <w:rStyle w:val="s0"/>
        </w:rPr>
        <w:t>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4. Местные исполнительные органы областей:</w:t>
      </w:r>
    </w:p>
    <w:p w:rsidR="00000000" w:rsidRDefault="004B323E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4B323E">
      <w:pPr>
        <w:ind w:firstLine="400"/>
        <w:jc w:val="both"/>
      </w:pPr>
      <w:r>
        <w:rPr>
          <w:rStyle w:val="s0"/>
        </w:rPr>
        <w:t>2) реализуют в пределах своей компетенции государственную политик</w:t>
      </w:r>
      <w:r>
        <w:rPr>
          <w:rStyle w:val="s0"/>
        </w:rPr>
        <w:t>у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осуществляют в пределах своей компетенции мониторинг за соблюдением нормативов энергопотребления государственными учреждениями;</w:t>
      </w:r>
    </w:p>
    <w:p w:rsidR="00000000" w:rsidRDefault="004B323E">
      <w:pPr>
        <w:ind w:firstLine="400"/>
        <w:jc w:val="both"/>
      </w:pPr>
      <w:r>
        <w:rPr>
          <w:rStyle w:val="s0"/>
        </w:rPr>
        <w:t>4) осуществляют иные функции в соответствии с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5. Местные исполнительные органы города республиканского значения, столицы:</w:t>
      </w:r>
    </w:p>
    <w:p w:rsidR="00000000" w:rsidRDefault="004B323E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соответствующей территории;</w:t>
      </w:r>
    </w:p>
    <w:p w:rsidR="00000000" w:rsidRDefault="004B323E">
      <w:pPr>
        <w:ind w:firstLine="400"/>
        <w:jc w:val="both"/>
      </w:pPr>
      <w:r>
        <w:rPr>
          <w:rStyle w:val="s0"/>
        </w:rPr>
        <w:t>2) реализуют в пре</w:t>
      </w:r>
      <w:r>
        <w:rPr>
          <w:rStyle w:val="s0"/>
        </w:rPr>
        <w:t>делах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</w:t>
      </w:r>
      <w:r>
        <w:rPr>
          <w:rStyle w:val="s0"/>
        </w:rPr>
        <w:t xml:space="preserve">дение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</w:t>
      </w:r>
      <w:r>
        <w:rPr>
          <w:rStyle w:val="s0"/>
        </w:rPr>
        <w:t>уличного освещения с учетом использования энергосберегающих ламп;</w:t>
      </w:r>
    </w:p>
    <w:p w:rsidR="00000000" w:rsidRDefault="004B323E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4B323E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6. Местные исполнительные органы районов (городов областного значения):</w:t>
      </w:r>
    </w:p>
    <w:p w:rsidR="00000000" w:rsidRDefault="004B323E">
      <w:pPr>
        <w:ind w:firstLine="400"/>
        <w:jc w:val="both"/>
      </w:pPr>
      <w:r>
        <w:rPr>
          <w:rStyle w:val="s0"/>
        </w:rPr>
        <w:t>1) обеспечивают включение мероприятий по энергосбережению и повышению энергоэффективности в программу развития соответствующего района (города областного значения);</w:t>
      </w:r>
    </w:p>
    <w:p w:rsidR="00000000" w:rsidRDefault="004B323E">
      <w:pPr>
        <w:ind w:firstLine="400"/>
        <w:jc w:val="both"/>
      </w:pPr>
      <w:r>
        <w:rPr>
          <w:rStyle w:val="s0"/>
        </w:rPr>
        <w:t>2) реализуют в пред</w:t>
      </w:r>
      <w:r>
        <w:rPr>
          <w:rStyle w:val="s0"/>
        </w:rPr>
        <w:t>елах своей компетенции государственную политику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в пределах своей компетенции осуществляют мониторинг за соблюдением нормативов энергопотребления государственными учреждениями, организуют провед</w:t>
      </w:r>
      <w:r>
        <w:rPr>
          <w:rStyle w:val="s0"/>
        </w:rPr>
        <w:t>ение энергоаудита, термомодернизации государственных учреждений, закуп и установку приборов учета энергетических ресурсов и автоматических систем регулирования теплопотребления для государственных учреждений, а также обеспечивают модернизацию паркового и у</w:t>
      </w:r>
      <w:r>
        <w:rPr>
          <w:rStyle w:val="s0"/>
        </w:rPr>
        <w:t>личного освещения с учетом использования энергосберегающих ламп;</w:t>
      </w:r>
    </w:p>
    <w:p w:rsidR="00000000" w:rsidRDefault="004B323E">
      <w:pPr>
        <w:ind w:firstLine="400"/>
        <w:jc w:val="both"/>
      </w:pPr>
      <w:r>
        <w:rPr>
          <w:rStyle w:val="s0"/>
        </w:rPr>
        <w:t>4) организуют утилизацию ртутьсодержащих энергосберегающих ламп, бывших в употреблении у населения;</w:t>
      </w:r>
    </w:p>
    <w:p w:rsidR="00000000" w:rsidRDefault="004B323E">
      <w:pPr>
        <w:ind w:firstLine="400"/>
        <w:jc w:val="both"/>
      </w:pPr>
      <w:r>
        <w:rPr>
          <w:rStyle w:val="s0"/>
        </w:rPr>
        <w:t>5) осуществляют иные функции в соответствии с законодательством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7. Государственный контроль за соблюдением законодательства Республики Казахстан об энергосбережении и повышении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Государственный контроль в области энергосбережения и повышения энергоэффективности осуществляется за:</w:t>
      </w:r>
    </w:p>
    <w:p w:rsidR="00000000" w:rsidRDefault="004B323E">
      <w:pPr>
        <w:ind w:firstLine="400"/>
        <w:jc w:val="both"/>
      </w:pPr>
      <w:r>
        <w:rPr>
          <w:rStyle w:val="s0"/>
        </w:rPr>
        <w:t>1) достоверно</w:t>
      </w:r>
      <w:r>
        <w:rPr>
          <w:rStyle w:val="s0"/>
        </w:rPr>
        <w:t>стью предоставляемой в Государственный энергетический реестр информации;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2) исполнением требований по энергоэффективности зданий, строений и сооружений, кроме объектов, указанных в </w:t>
      </w:r>
      <w:hyperlink w:anchor="sub110300" w:history="1">
        <w:r>
          <w:rPr>
            <w:rStyle w:val="a3"/>
          </w:rPr>
          <w:t>пункте 3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4B323E">
      <w:pPr>
        <w:ind w:firstLine="400"/>
        <w:jc w:val="both"/>
      </w:pPr>
      <w:r>
        <w:rPr>
          <w:rStyle w:val="s0"/>
        </w:rPr>
        <w:t>3) со</w:t>
      </w:r>
      <w:r>
        <w:rPr>
          <w:rStyle w:val="s0"/>
        </w:rPr>
        <w:t>блюдением нормативов энергопотребления и нормативных значений коэффициента мощности в электрических сетях индивидуальными предпринимателями и юридическими лицами;</w:t>
      </w:r>
    </w:p>
    <w:p w:rsidR="00000000" w:rsidRDefault="004B323E">
      <w:pPr>
        <w:ind w:firstLine="400"/>
        <w:jc w:val="both"/>
      </w:pPr>
      <w:r>
        <w:rPr>
          <w:rStyle w:val="s0"/>
        </w:rPr>
        <w:t>4) проведением энергоаудита и экспертизы энергосбережения и повышения энергоэффективности, та</w:t>
      </w:r>
      <w:r>
        <w:rPr>
          <w:rStyle w:val="s0"/>
        </w:rPr>
        <w:t>кже соблюдением требований, предъявляемых к учебным центрам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</w:t>
      </w:r>
      <w:r>
        <w:rPr>
          <w:rStyle w:val="s0"/>
        </w:rPr>
        <w:t xml:space="preserve"> энергоменеджмента;</w:t>
      </w:r>
    </w:p>
    <w:p w:rsidR="00000000" w:rsidRDefault="004B323E">
      <w:pPr>
        <w:ind w:firstLine="400"/>
        <w:jc w:val="both"/>
      </w:pPr>
      <w:r>
        <w:rPr>
          <w:rStyle w:val="s0"/>
        </w:rPr>
        <w:t>5) соблюдением иных требований, установленных настоящим Законом и другими нормативными правовыми актами в области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Государственный контроль за соблюдением законодательства Республики К</w:t>
      </w:r>
      <w:r>
        <w:rPr>
          <w:rStyle w:val="s0"/>
        </w:rPr>
        <w:t>азахстан об энергосбережении и повышении энергоэффективности осуществляется в форме проверки и иных формах.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</w:t>
      </w:r>
      <w:r>
        <w:rPr>
          <w:rStyle w:val="s0"/>
        </w:rPr>
        <w:t>енном контроле и надзоре в Республике Казахстан».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5" w:name="SUB80000"/>
      <w:bookmarkEnd w:id="5"/>
      <w:r>
        <w:rPr>
          <w:rStyle w:val="s1"/>
        </w:rPr>
        <w:t>Глава 3. Общие требования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8. Использование энергосберегающего оборудования и материалов, ограничения по приемке новых объектов и оплат</w:t>
      </w:r>
      <w:r>
        <w:rPr>
          <w:rStyle w:val="s1"/>
        </w:rPr>
        <w:t>а за потребленную тепловую энергию</w:t>
      </w:r>
    </w:p>
    <w:p w:rsidR="00000000" w:rsidRDefault="004B323E">
      <w:pPr>
        <w:ind w:firstLine="400"/>
        <w:jc w:val="both"/>
      </w:pPr>
      <w:r>
        <w:rPr>
          <w:rStyle w:val="s0"/>
        </w:rPr>
        <w:t>1. В проектах строительства объектов, потребляющих энергетические ресурсы, предусматривается обязательное использование энергосберегающих материалов, установка приборов учета энергетических ресурсов, автоматизированных си</w:t>
      </w:r>
      <w:r>
        <w:rPr>
          <w:rStyle w:val="s0"/>
        </w:rPr>
        <w:t>стем регулирования теплопотребления.</w:t>
      </w:r>
    </w:p>
    <w:p w:rsidR="00000000" w:rsidRDefault="004B323E">
      <w:pPr>
        <w:ind w:firstLine="400"/>
        <w:jc w:val="both"/>
      </w:pPr>
      <w:r>
        <w:rPr>
          <w:rStyle w:val="s0"/>
        </w:rPr>
        <w:t>В проектах многоквартирных жилых домов предусматриваются обязательное использование энергосберегающих материалов, установка общедомовых приборов учета тепловой энергии и поквартирных приборов учета электрической энергии</w:t>
      </w:r>
      <w:r>
        <w:rPr>
          <w:rStyle w:val="s0"/>
        </w:rPr>
        <w:t>, холодной и горячей воды, газа, а также приборов-регуляторов в отопительных системах, автоматизированных систем регулирования теплопотребления.</w:t>
      </w:r>
    </w:p>
    <w:p w:rsidR="00000000" w:rsidRDefault="004B323E">
      <w:pPr>
        <w:jc w:val="both"/>
      </w:pPr>
      <w:bookmarkStart w:id="6" w:name="SUB80200"/>
      <w:bookmarkEnd w:id="6"/>
      <w:r>
        <w:rPr>
          <w:rStyle w:val="s3"/>
        </w:rPr>
        <w:t xml:space="preserve">Пункт 2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firstLine="400"/>
        <w:jc w:val="both"/>
      </w:pPr>
      <w:r>
        <w:rPr>
          <w:rStyle w:val="s0"/>
        </w:rPr>
        <w:t>2. Не допускается приемка в эксплуатацию новых объектов, потребляющих энергетические ресурсы, которые не оснащены соответствующими приборами учета энергетических ресурсов и автоматизированными системами регулирования теплопотребления.</w:t>
      </w:r>
    </w:p>
    <w:p w:rsidR="00000000" w:rsidRDefault="004B323E">
      <w:pPr>
        <w:ind w:firstLine="400"/>
        <w:jc w:val="both"/>
      </w:pPr>
      <w:r>
        <w:rPr>
          <w:rStyle w:val="s0"/>
        </w:rPr>
        <w:t>3. Требования пунктов</w:t>
      </w:r>
      <w:r>
        <w:rPr>
          <w:rStyle w:val="s0"/>
        </w:rPr>
        <w:t xml:space="preserve"> 1 и 2 настоящей статьи, в части автоматизированных систем регулирования теплопотребления, не распространяются на объекты со среднечасовым потреблением тепловой энергии (включая расходы тепловой энергии, отопления, вентиляции, кондиционирования и горячего </w:t>
      </w:r>
      <w:r>
        <w:rPr>
          <w:rStyle w:val="s0"/>
        </w:rPr>
        <w:t>водоснабжения) менее 50 кВт.</w:t>
      </w:r>
    </w:p>
    <w:p w:rsidR="00000000" w:rsidRDefault="004B323E">
      <w:pPr>
        <w:jc w:val="both"/>
      </w:pPr>
      <w:bookmarkStart w:id="7" w:name="SUB80400"/>
      <w:bookmarkEnd w:id="7"/>
      <w:r>
        <w:rPr>
          <w:rStyle w:val="s3"/>
        </w:rPr>
        <w:t xml:space="preserve">Пункт 4 </w:t>
      </w:r>
      <w:hyperlink w:anchor="sub804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2012 года</w:t>
      </w:r>
    </w:p>
    <w:p w:rsidR="00000000" w:rsidRDefault="004B323E">
      <w:pPr>
        <w:ind w:firstLine="400"/>
        <w:jc w:val="both"/>
      </w:pPr>
      <w:r>
        <w:rPr>
          <w:rStyle w:val="s0"/>
        </w:rPr>
        <w:t>4. Потребители производят оплату за потребленную тепловую энергию по тарифам, дифференцированным в зависимости от наличия или отсутствия приборов учета</w:t>
      </w:r>
      <w:r>
        <w:rPr>
          <w:rStyle w:val="s0"/>
        </w:rPr>
        <w:t xml:space="preserve"> тепловой энергии, утвержденным в соответствии с законодательством Республики Казахстан о естественных монополиях и регулируемых рынках.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both"/>
      </w:pPr>
      <w:bookmarkStart w:id="8" w:name="SUB90000"/>
      <w:bookmarkEnd w:id="8"/>
      <w:r>
        <w:rPr>
          <w:rStyle w:val="s3"/>
        </w:rPr>
        <w:t xml:space="preserve">Статья 9 </w:t>
      </w:r>
      <w:hyperlink w:anchor="sub240100" w:history="1">
        <w:r>
          <w:rPr>
            <w:rStyle w:val="a3"/>
            <w:i/>
            <w:iCs/>
          </w:rPr>
          <w:t>введена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9. Государственный энергетическ</w:t>
      </w:r>
      <w:r>
        <w:rPr>
          <w:rStyle w:val="s1"/>
        </w:rPr>
        <w:t>ий реестр</w:t>
      </w:r>
    </w:p>
    <w:p w:rsidR="00000000" w:rsidRDefault="004B323E">
      <w:pPr>
        <w:ind w:firstLine="400"/>
        <w:jc w:val="both"/>
      </w:pPr>
      <w:r>
        <w:rPr>
          <w:rStyle w:val="s0"/>
        </w:rPr>
        <w:t>1. Информация, вносимая в Государственный энергетический реестр, включает:</w:t>
      </w:r>
    </w:p>
    <w:p w:rsidR="00000000" w:rsidRDefault="004B323E">
      <w:pPr>
        <w:ind w:firstLine="400"/>
        <w:jc w:val="both"/>
      </w:pPr>
      <w:r>
        <w:rPr>
          <w:rStyle w:val="s0"/>
        </w:rPr>
        <w:t>1) наименование, адрес и основные виды деятельности субъектов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2) объемы добычи, производства, потребления, передачи и потерь энер</w:t>
      </w:r>
      <w:r>
        <w:rPr>
          <w:rStyle w:val="s0"/>
        </w:rPr>
        <w:t>гетических ресурсов и воды в натуральном и денежном выражении за один календарный год;</w:t>
      </w:r>
    </w:p>
    <w:p w:rsidR="00000000" w:rsidRDefault="004B323E">
      <w:pPr>
        <w:ind w:firstLine="400"/>
        <w:jc w:val="both"/>
      </w:pPr>
      <w:r>
        <w:rPr>
          <w:rStyle w:val="s0"/>
        </w:rPr>
        <w:t>3) план мероприятий по энергосбережению и повышению энергоэффективности, разрабатываемый субъектом Государственного энергетического реестра по итогам энергоаудита, а так</w:t>
      </w:r>
      <w:r>
        <w:rPr>
          <w:rStyle w:val="s0"/>
        </w:rPr>
        <w:t>же дополнения и (или) изменения, вносимые в данный план мероприятий по энергосбережению и повышению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4) результаты исполнения плана мероприятий по энергосбережению и повышению энергоэффективности, разрабатываемого субъектом Государствен</w:t>
      </w:r>
      <w:r>
        <w:rPr>
          <w:rStyle w:val="s0"/>
        </w:rPr>
        <w:t>ного энергетического реестра по итогам энергоаудита, за отчетный период;</w:t>
      </w:r>
    </w:p>
    <w:p w:rsidR="00000000" w:rsidRDefault="004B323E">
      <w:pPr>
        <w:ind w:firstLine="400"/>
        <w:jc w:val="both"/>
      </w:pPr>
      <w:r>
        <w:rPr>
          <w:rStyle w:val="s0"/>
        </w:rPr>
        <w:t>5) фактические энергопотребление на единицу продукции и (или) расход энергетических ресурсов на отопление на единицу площади зданий, строений, сооружений;</w:t>
      </w:r>
    </w:p>
    <w:p w:rsidR="00000000" w:rsidRDefault="004B323E">
      <w:pPr>
        <w:ind w:firstLine="400"/>
        <w:jc w:val="both"/>
      </w:pPr>
      <w:r>
        <w:rPr>
          <w:rStyle w:val="s0"/>
        </w:rPr>
        <w:t>6) копию заключения по энерг</w:t>
      </w:r>
      <w:r>
        <w:rPr>
          <w:rStyle w:val="s0"/>
        </w:rPr>
        <w:t>оаудиту;</w:t>
      </w:r>
    </w:p>
    <w:p w:rsidR="00000000" w:rsidRDefault="004B323E">
      <w:pPr>
        <w:ind w:firstLine="400"/>
        <w:jc w:val="both"/>
      </w:pPr>
      <w:r>
        <w:rPr>
          <w:rStyle w:val="s0"/>
        </w:rPr>
        <w:t>7) информацию об оснащенности приборами учета энергетических ресурсов.</w:t>
      </w:r>
    </w:p>
    <w:p w:rsidR="00000000" w:rsidRDefault="004B323E">
      <w:pPr>
        <w:ind w:firstLine="400"/>
        <w:jc w:val="both"/>
      </w:pPr>
      <w:r>
        <w:rPr>
          <w:rStyle w:val="s0"/>
        </w:rPr>
        <w:t>2. Информация, указанная в пункте 1 настоящей статьи, предоставляется субъектами Государственного энергетического реестра, за исключением подпунктов 3), 4), 6) для государствен</w:t>
      </w:r>
      <w:r>
        <w:rPr>
          <w:rStyle w:val="s0"/>
        </w:rPr>
        <w:t>ных учреждений, оператору Государственного энергетического реестра на бумажном и электронном носителях ежегодно в срок до первого марта.</w:t>
      </w:r>
    </w:p>
    <w:p w:rsidR="00000000" w:rsidRDefault="004B323E">
      <w:pPr>
        <w:ind w:firstLine="400"/>
        <w:jc w:val="both"/>
      </w:pPr>
      <w:r>
        <w:rPr>
          <w:rStyle w:val="s0"/>
        </w:rPr>
        <w:t>3. На основе данных Государственного энергетического реестра и государственных органов уполномоченный орган обеспечивае</w:t>
      </w:r>
      <w:r>
        <w:rPr>
          <w:rStyle w:val="s0"/>
        </w:rPr>
        <w:t>т анализ и прогнозирование энергоемкости внутреннего валового продукта и эффективности использования энергетических ресурсов в Республике Казахстан.</w:t>
      </w:r>
    </w:p>
    <w:p w:rsidR="00000000" w:rsidRDefault="004B323E">
      <w:pPr>
        <w:jc w:val="both"/>
      </w:pPr>
      <w:r>
        <w:rPr>
          <w:rStyle w:val="s3"/>
        </w:rPr>
        <w:t xml:space="preserve">См. </w:t>
      </w:r>
      <w:hyperlink r:id="rId3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формирования и</w:t>
      </w:r>
      <w:r>
        <w:rPr>
          <w:rStyle w:val="s3"/>
        </w:rPr>
        <w:t xml:space="preserve"> ведения Государственного энергетического реестра.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10. Энергоменеджмент</w:t>
      </w:r>
    </w:p>
    <w:p w:rsidR="00000000" w:rsidRDefault="004B323E">
      <w:pPr>
        <w:jc w:val="both"/>
      </w:pPr>
      <w:bookmarkStart w:id="9" w:name="SUB100100"/>
      <w:bookmarkEnd w:id="9"/>
      <w:r>
        <w:rPr>
          <w:rStyle w:val="s3"/>
        </w:rPr>
        <w:t xml:space="preserve">Пункт 1 статьи 10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B323E">
      <w:pPr>
        <w:ind w:firstLine="400"/>
        <w:jc w:val="both"/>
      </w:pPr>
      <w:r>
        <w:rPr>
          <w:rStyle w:val="s0"/>
        </w:rPr>
        <w:t>1. Субъекты Государственного энергетического реестра, потребляющие энергетические ресу</w:t>
      </w:r>
      <w:r>
        <w:rPr>
          <w:rStyle w:val="s0"/>
        </w:rPr>
        <w:t>рсы в объеме, эквивалентном тысяче пятьсот и более тонн условного топлива в год, обязаны создать, внедрить и организовать работу системы энергоменеджмента в соответствии с требованиями международного стандарта по энергоменеджменту.</w:t>
      </w:r>
    </w:p>
    <w:p w:rsidR="00000000" w:rsidRDefault="004B323E">
      <w:pPr>
        <w:ind w:firstLine="400"/>
        <w:jc w:val="both"/>
      </w:pPr>
      <w:r>
        <w:rPr>
          <w:rStyle w:val="s0"/>
        </w:rPr>
        <w:t>2. Контроль за созданием</w:t>
      </w:r>
      <w:r>
        <w:rPr>
          <w:rStyle w:val="s0"/>
        </w:rPr>
        <w:t>, внедрением и организацией системы энергоменеджмента возлагается на первых руководителей субъектов Государственного энергетического реестра, потребляющих энергетические ресурсы в объеме, эквивалентном тысяче пятьсот и более тонн условного топлива в год.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11. Обеспечение энергоэффективности зданий, строений, сооружений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1. Проектируемые и строящиеся (реконструируемые, капитально ремонтируемые) здания, строения, сооружения должны соответствовать </w:t>
      </w:r>
      <w:hyperlink r:id="rId40" w:history="1">
        <w:r>
          <w:rPr>
            <w:rStyle w:val="a3"/>
          </w:rPr>
          <w:t>требованиям законодательства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Требования по энергоэффективности зданий, строений, сооружений должны включать в себя:</w:t>
      </w:r>
    </w:p>
    <w:p w:rsidR="00000000" w:rsidRDefault="004B323E">
      <w:pPr>
        <w:ind w:firstLine="400"/>
        <w:jc w:val="both"/>
      </w:pPr>
      <w:r>
        <w:rPr>
          <w:rStyle w:val="s0"/>
        </w:rPr>
        <w:t>1) показатели, характеризующие удельную величину расхода энергетических ресурсов в здании, строении, сооружении;</w:t>
      </w:r>
    </w:p>
    <w:p w:rsidR="00000000" w:rsidRDefault="004B323E">
      <w:pPr>
        <w:ind w:firstLine="400"/>
        <w:jc w:val="both"/>
      </w:pPr>
      <w:r>
        <w:rPr>
          <w:rStyle w:val="s0"/>
        </w:rPr>
        <w:t>2) требования к влияющим на энергоэффективность зданий, строений, сооружений архитектурным, объемно-планировочным, технологическим, конструктив</w:t>
      </w:r>
      <w:r>
        <w:rPr>
          <w:rStyle w:val="s0"/>
        </w:rPr>
        <w:t>ным и инженерно-техническим решениям;</w:t>
      </w:r>
    </w:p>
    <w:p w:rsidR="00000000" w:rsidRDefault="004B323E">
      <w:pPr>
        <w:ind w:firstLine="400"/>
        <w:jc w:val="both"/>
      </w:pPr>
      <w:r>
        <w:rPr>
          <w:rStyle w:val="s0"/>
        </w:rPr>
        <w:t>3) требования к используемым в зданиях, строениях, сооружениях инженерным системам и технологическому оборудованию;</w:t>
      </w:r>
    </w:p>
    <w:p w:rsidR="00000000" w:rsidRDefault="004B323E">
      <w:pPr>
        <w:ind w:firstLine="400"/>
        <w:jc w:val="both"/>
      </w:pPr>
      <w:r>
        <w:rPr>
          <w:rStyle w:val="s0"/>
        </w:rPr>
        <w:t>4) требования к включаемым в проектную документацию и применяемым при строительстве (реконструкции, ка</w:t>
      </w:r>
      <w:r>
        <w:rPr>
          <w:rStyle w:val="s0"/>
        </w:rPr>
        <w:t>питальном ремонте) зданий, строений, сооружений технологиям и материалам, позволяющие исключить нерациональный (необоснованный) расход энергетических ресурсов.</w:t>
      </w:r>
    </w:p>
    <w:p w:rsidR="00000000" w:rsidRDefault="004B323E">
      <w:pPr>
        <w:ind w:firstLine="400"/>
        <w:jc w:val="both"/>
      </w:pPr>
      <w:r>
        <w:rPr>
          <w:rStyle w:val="s0"/>
        </w:rPr>
        <w:t>Выполнение требований по энергоэффективности при вводе в эксплуатацию зданий, строений, сооружен</w:t>
      </w:r>
      <w:r>
        <w:rPr>
          <w:rStyle w:val="s0"/>
        </w:rPr>
        <w:t>ий возлагается на застройщика.</w:t>
      </w:r>
    </w:p>
    <w:p w:rsidR="00000000" w:rsidRDefault="004B323E">
      <w:pPr>
        <w:ind w:firstLine="400"/>
        <w:jc w:val="both"/>
      </w:pPr>
      <w:bookmarkStart w:id="10" w:name="SUB110300"/>
      <w:bookmarkEnd w:id="10"/>
      <w:r>
        <w:rPr>
          <w:rStyle w:val="s0"/>
        </w:rPr>
        <w:t>3. Требования по энергоэффективности не распространяются на следующие здания, строения, сооружения:</w:t>
      </w:r>
    </w:p>
    <w:p w:rsidR="00000000" w:rsidRDefault="004B323E">
      <w:pPr>
        <w:ind w:firstLine="400"/>
        <w:jc w:val="both"/>
      </w:pPr>
      <w:r>
        <w:rPr>
          <w:rStyle w:val="s0"/>
        </w:rPr>
        <w:t>1) здания, строения, сооружения, которые отнесены к объектам историко-культурного наследия;</w:t>
      </w:r>
    </w:p>
    <w:p w:rsidR="00000000" w:rsidRDefault="004B323E">
      <w:pPr>
        <w:ind w:firstLine="400"/>
        <w:jc w:val="both"/>
      </w:pPr>
      <w:r>
        <w:rPr>
          <w:rStyle w:val="s0"/>
        </w:rPr>
        <w:t>2) временные строения хозяйственн</w:t>
      </w:r>
      <w:r>
        <w:rPr>
          <w:rStyle w:val="s0"/>
        </w:rPr>
        <w:t>ого назначения, подсобные помещения, срок службы которых составляет не более двух лет;</w:t>
      </w:r>
    </w:p>
    <w:p w:rsidR="00000000" w:rsidRDefault="004B323E">
      <w:pPr>
        <w:ind w:firstLine="400"/>
        <w:jc w:val="both"/>
      </w:pPr>
      <w:r>
        <w:rPr>
          <w:rStyle w:val="s0"/>
        </w:rPr>
        <w:t>3) индивидуальные жилые дома, а также строения, находящиеся на дачных и садовых участках;</w:t>
      </w:r>
    </w:p>
    <w:p w:rsidR="00000000" w:rsidRDefault="004B323E">
      <w:pPr>
        <w:ind w:firstLine="400"/>
        <w:jc w:val="both"/>
      </w:pPr>
      <w:r>
        <w:rPr>
          <w:rStyle w:val="s0"/>
        </w:rPr>
        <w:t>4) отдельно стоящие здания, строения, сооружения общей площадью менее пятидесят</w:t>
      </w:r>
      <w:r>
        <w:rPr>
          <w:rStyle w:val="s0"/>
        </w:rPr>
        <w:t>и квадратных метров;</w:t>
      </w:r>
    </w:p>
    <w:p w:rsidR="00000000" w:rsidRDefault="004B323E">
      <w:pPr>
        <w:ind w:firstLine="400"/>
        <w:jc w:val="both"/>
      </w:pPr>
      <w:r>
        <w:rPr>
          <w:rStyle w:val="s0"/>
        </w:rPr>
        <w:t>5) культовые здания, строения и сооружения;</w:t>
      </w:r>
    </w:p>
    <w:p w:rsidR="00000000" w:rsidRDefault="004B323E">
      <w:pPr>
        <w:ind w:firstLine="400"/>
        <w:jc w:val="both"/>
      </w:pPr>
      <w:r>
        <w:rPr>
          <w:rStyle w:val="s0"/>
        </w:rPr>
        <w:t>6) отдельно стоящие не отапливаемые здания, строения и сооружения.</w:t>
      </w:r>
    </w:p>
    <w:p w:rsidR="00000000" w:rsidRDefault="004B323E">
      <w:pPr>
        <w:ind w:firstLine="400"/>
        <w:jc w:val="both"/>
      </w:pPr>
      <w:r>
        <w:rPr>
          <w:rStyle w:val="s0"/>
        </w:rPr>
        <w:t>4. Требуемый класс энергоэффективности указывается в задании заказчика на разработку проекта строительства (реконструкции, к</w:t>
      </w:r>
      <w:r>
        <w:rPr>
          <w:rStyle w:val="s0"/>
        </w:rPr>
        <w:t>апитального ремонта) и указывается в техническом паспорте построенного и введенного в эксплуатацию объекта при регистрации прав на недвижимое имущество после ввода завершенного строительством (реконструкцией, капитальным ремонтом) объекта в эксплуатацию.</w:t>
      </w:r>
    </w:p>
    <w:p w:rsidR="00000000" w:rsidRDefault="004B323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. Класс энергоэффективности существующих зданий, строений, сооружений и его пересмотр устанавливается в </w:t>
      </w:r>
      <w:hyperlink r:id="rId41" w:anchor="sub_id=600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Казахстан, по итогам пр</w:t>
      </w:r>
      <w:r>
        <w:rPr>
          <w:rStyle w:val="s0"/>
        </w:rPr>
        <w:t>оведения энергоаудита и указывается в техническом паспорте здания, строения, сооружения.</w:t>
      </w:r>
    </w:p>
    <w:p w:rsidR="00000000" w:rsidRDefault="004B323E">
      <w:pPr>
        <w:ind w:firstLine="400"/>
        <w:jc w:val="both"/>
      </w:pPr>
      <w:r>
        <w:rPr>
          <w:rStyle w:val="s0"/>
        </w:rPr>
        <w:t>Заключение энергоаудита прилагается к техническому паспорту зданий, строений, сооружений.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12. Электрические энергопотребляющие устройства</w:t>
      </w:r>
    </w:p>
    <w:p w:rsidR="00000000" w:rsidRDefault="004B323E">
      <w:pPr>
        <w:ind w:firstLine="400"/>
        <w:jc w:val="both"/>
      </w:pPr>
      <w:r>
        <w:rPr>
          <w:rStyle w:val="s0"/>
        </w:rPr>
        <w:t>1. В технической док</w:t>
      </w:r>
      <w:r>
        <w:rPr>
          <w:rStyle w:val="s0"/>
        </w:rPr>
        <w:t>ументации и на этикетках электрических энергопотребляющих устройств, реализуемых на территории Республики Казахстан, должна содержаться информация о классе и характеристиках их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Перечень электрических энергопотребляющих устройств, на</w:t>
      </w:r>
      <w:r>
        <w:rPr>
          <w:rStyle w:val="s0"/>
        </w:rPr>
        <w:t xml:space="preserve"> которые распространяются требования пункта 1 настоящей статьи, устанавливается техническим регламентом таможенного союза.</w:t>
      </w:r>
    </w:p>
    <w:p w:rsidR="00000000" w:rsidRDefault="004B323E">
      <w:pPr>
        <w:ind w:firstLine="400"/>
        <w:jc w:val="both"/>
      </w:pPr>
      <w:r>
        <w:rPr>
          <w:rStyle w:val="s0"/>
        </w:rPr>
        <w:t>3. Определение класса и характеристик энергоэффективности производится в соответствии с техническим регламентом таможенного союза и о</w:t>
      </w:r>
      <w:r>
        <w:rPr>
          <w:rStyle w:val="s0"/>
        </w:rPr>
        <w:t>существляется производителем (импортером).</w:t>
      </w:r>
    </w:p>
    <w:p w:rsidR="00000000" w:rsidRDefault="004B323E">
      <w:pPr>
        <w:ind w:firstLine="400"/>
        <w:jc w:val="both"/>
      </w:pPr>
      <w:r>
        <w:rPr>
          <w:rStyle w:val="s0"/>
        </w:rPr>
        <w:t>4. Производители (импортеры) обязаны указывать класс и характеристики энергоэффективности в технической документации и на этикетках электрических энергопотребляющих устройств в соответствии с техническим регламент</w:t>
      </w:r>
      <w:r>
        <w:rPr>
          <w:rStyle w:val="s0"/>
        </w:rPr>
        <w:t>ом таможенного союза.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13. Ограничения по производству, продаже и использованию продукции</w:t>
      </w:r>
    </w:p>
    <w:p w:rsidR="00000000" w:rsidRDefault="004B323E">
      <w:pPr>
        <w:ind w:firstLine="400"/>
        <w:jc w:val="both"/>
      </w:pPr>
      <w:r>
        <w:rPr>
          <w:rStyle w:val="s0"/>
        </w:rPr>
        <w:t>1. В целях энергосбережения и повышения энергоэффективности не допускается:</w:t>
      </w:r>
    </w:p>
    <w:p w:rsidR="00000000" w:rsidRDefault="004B323E">
      <w:pPr>
        <w:jc w:val="both"/>
      </w:pPr>
      <w:bookmarkStart w:id="11" w:name="SUB130101"/>
      <w:bookmarkEnd w:id="11"/>
      <w:r>
        <w:rPr>
          <w:rStyle w:val="s3"/>
        </w:rPr>
        <w:t xml:space="preserve">Подпункт 1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дл</w:t>
      </w:r>
      <w:r>
        <w:rPr>
          <w:rStyle w:val="s3"/>
        </w:rPr>
        <w:t>я электрических ламп накаливания мощностью 100 Вт и выше - с 1 июля 2012 года, мощностью 75 Вт и выше - с 1 января 2013 года, мощностью 25 Вт и выше - с 1 января 2014 года</w:t>
      </w:r>
    </w:p>
    <w:p w:rsidR="00000000" w:rsidRDefault="004B323E">
      <w:pPr>
        <w:ind w:firstLine="400"/>
        <w:jc w:val="both"/>
      </w:pPr>
      <w:r>
        <w:rPr>
          <w:rStyle w:val="s0"/>
        </w:rPr>
        <w:t>1) производство, продажа электрических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4B323E">
      <w:pPr>
        <w:ind w:firstLine="400"/>
        <w:jc w:val="both"/>
      </w:pPr>
      <w:r>
        <w:rPr>
          <w:rStyle w:val="s0"/>
        </w:rPr>
        <w:t>2) осуществление закупок для государственных учреждений и субъектов квазигосударственного сектора эл</w:t>
      </w:r>
      <w:r>
        <w:rPr>
          <w:rStyle w:val="s0"/>
        </w:rPr>
        <w:t>ектрических ламп накаливания мощностью 25 Вт и выше, которые могут быть использованы в цепях переменного тока в целях освещения;</w:t>
      </w:r>
    </w:p>
    <w:p w:rsidR="00000000" w:rsidRDefault="004B323E">
      <w:pPr>
        <w:ind w:firstLine="400"/>
        <w:jc w:val="both"/>
      </w:pPr>
      <w:r>
        <w:rPr>
          <w:rStyle w:val="s0"/>
        </w:rPr>
        <w:t>3) производство материалов и использование технологий и материалов, не соответствующих требованиям, установленным законодательс</w:t>
      </w:r>
      <w:r>
        <w:rPr>
          <w:rStyle w:val="s0"/>
        </w:rPr>
        <w:t>твом Республики Казахстан об энергосбережении и повышении энергоэффективности, в строящихся (реконструируемых, капитально ремонтируемых) зданиях, строениях, сооружениях;</w:t>
      </w:r>
    </w:p>
    <w:p w:rsidR="00000000" w:rsidRDefault="004B323E">
      <w:pPr>
        <w:ind w:firstLine="400"/>
        <w:jc w:val="both"/>
      </w:pPr>
      <w:r>
        <w:rPr>
          <w:rStyle w:val="s0"/>
        </w:rPr>
        <w:t>4) производство, продажа электрических энергопотребляющих устройств, не содержащих инф</w:t>
      </w:r>
      <w:r>
        <w:rPr>
          <w:rStyle w:val="s0"/>
        </w:rPr>
        <w:t>ормацию о классе и характеристиках их энергоэффективности согласно техническому регламенту таможенного союза;</w:t>
      </w:r>
    </w:p>
    <w:p w:rsidR="00000000" w:rsidRDefault="004B323E">
      <w:pPr>
        <w:jc w:val="both"/>
      </w:pPr>
      <w:bookmarkStart w:id="12" w:name="SUB130105"/>
      <w:bookmarkEnd w:id="12"/>
      <w:r>
        <w:rPr>
          <w:rStyle w:val="s3"/>
        </w:rPr>
        <w:t xml:space="preserve">Подпункт 5 пункта 1 статьи 13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2014 года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5) использование в целях коммерческого учета </w:t>
      </w:r>
      <w:r>
        <w:rPr>
          <w:rStyle w:val="s0"/>
        </w:rPr>
        <w:t>счетчиков электрической энергии с классом точности 2,5.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2. В новых вводимых объектах и при замене счетчиков электрической энергии в существующих объектах запрещается использование счетчиков электрической энергии, не предназначенных для дифференцированного </w:t>
      </w:r>
      <w:r>
        <w:rPr>
          <w:rStyle w:val="s0"/>
        </w:rPr>
        <w:t>учета и контроля расхода электроэнергии по времени суток.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13" w:name="SUB140000"/>
      <w:bookmarkEnd w:id="13"/>
      <w:r>
        <w:rPr>
          <w:rStyle w:val="s1"/>
        </w:rPr>
        <w:t>Глава 4. Мероприятия, направленные на обеспечение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14. Аккредитация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Энергоаудит и экспертиза энергосбережения и повышения энергоэффективности относятся к аккредитуемым видам деятельности в области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Аккредитация в области энергосбережения и повышения энергоэффективности</w:t>
      </w:r>
      <w:r>
        <w:rPr>
          <w:rStyle w:val="s0"/>
        </w:rPr>
        <w:t xml:space="preserve"> осуществляется в соответствии с </w:t>
      </w:r>
      <w:hyperlink r:id="rId42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Правительством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3. Для рассмотрения документов юридических лиц об аккредитации и принятия решения по ним создает</w:t>
      </w:r>
      <w:r>
        <w:rPr>
          <w:rStyle w:val="s0"/>
        </w:rPr>
        <w:t xml:space="preserve">ся постоянно действующая комиссия по аккредитации в области энергосбережения и повышения энергоэффективности, состав и </w:t>
      </w:r>
      <w:hyperlink r:id="rId4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деятельности которой определяются руководителем уполномоченного </w:t>
      </w:r>
      <w:r>
        <w:rPr>
          <w:rStyle w:val="s0"/>
        </w:rPr>
        <w:t>органа.</w:t>
      </w:r>
    </w:p>
    <w:p w:rsidR="00000000" w:rsidRDefault="004B323E">
      <w:pPr>
        <w:ind w:firstLine="400"/>
        <w:jc w:val="both"/>
      </w:pPr>
      <w:r>
        <w:rPr>
          <w:rStyle w:val="s0"/>
        </w:rPr>
        <w:t>Рассмотрение документов об аккредитации осуществляется комиссией в течение тридцати рабочих дней, исчисляемых с момента их поступления в уполномоченный орган.</w:t>
      </w:r>
    </w:p>
    <w:p w:rsidR="00000000" w:rsidRDefault="004B323E">
      <w:pPr>
        <w:ind w:firstLine="400"/>
        <w:jc w:val="both"/>
      </w:pPr>
      <w:r>
        <w:rPr>
          <w:rStyle w:val="s0"/>
        </w:rPr>
        <w:t>В случае принятия положительного решения уполномоченным органом заявителю выдается свидет</w:t>
      </w:r>
      <w:r>
        <w:rPr>
          <w:rStyle w:val="s0"/>
        </w:rPr>
        <w:t>ельство об аккредитации.</w:t>
      </w:r>
    </w:p>
    <w:p w:rsidR="00000000" w:rsidRDefault="004B323E">
      <w:pPr>
        <w:ind w:firstLine="400"/>
        <w:jc w:val="both"/>
      </w:pPr>
      <w:r>
        <w:rPr>
          <w:rStyle w:val="s0"/>
        </w:rPr>
        <w:t>При отказе в аккредитации заявителю направляется мотивированный письменный ответ с указанием причин такого отказа.</w:t>
      </w:r>
    </w:p>
    <w:p w:rsidR="00000000" w:rsidRDefault="004B323E">
      <w:pPr>
        <w:ind w:firstLine="400"/>
        <w:jc w:val="both"/>
      </w:pPr>
      <w:r>
        <w:rPr>
          <w:rStyle w:val="s0"/>
        </w:rPr>
        <w:t>Основанием для отказа в аккредитации является:</w:t>
      </w:r>
    </w:p>
    <w:p w:rsidR="00000000" w:rsidRDefault="004B323E">
      <w:pPr>
        <w:ind w:firstLine="400"/>
        <w:jc w:val="both"/>
      </w:pPr>
      <w:r>
        <w:rPr>
          <w:rStyle w:val="s0"/>
        </w:rPr>
        <w:t>1) наличие в представленных документах недостоверной информации;</w:t>
      </w:r>
    </w:p>
    <w:p w:rsidR="00000000" w:rsidRDefault="004B323E">
      <w:pPr>
        <w:ind w:firstLine="400"/>
        <w:jc w:val="both"/>
      </w:pPr>
      <w:r>
        <w:rPr>
          <w:rStyle w:val="s0"/>
        </w:rPr>
        <w:t>2) н</w:t>
      </w:r>
      <w:r>
        <w:rPr>
          <w:rStyle w:val="s0"/>
        </w:rPr>
        <w:t>есоответствие представленной информации требованиям, предъявляемым для осуществления деятельности по энергоаудиту и (или) экспертизе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наличие решения суда о запрете на занятие деятельностью по заявленному</w:t>
      </w:r>
      <w:r>
        <w:rPr>
          <w:rStyle w:val="s0"/>
        </w:rPr>
        <w:t xml:space="preserve"> виду.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4. </w:t>
      </w:r>
      <w:hyperlink r:id="rId44" w:history="1">
        <w:r>
          <w:rPr>
            <w:rStyle w:val="a3"/>
          </w:rPr>
          <w:t>Свидетельство об аккредитации</w:t>
        </w:r>
      </w:hyperlink>
      <w:r>
        <w:rPr>
          <w:rStyle w:val="s0"/>
        </w:rPr>
        <w:t>, выданное уполномоченным органом, действительно на всей территории Республики Казахстан и имеет срок действия пять лет.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Срок действия свидетельства об </w:t>
      </w:r>
      <w:r>
        <w:rPr>
          <w:rStyle w:val="s0"/>
        </w:rPr>
        <w:t>аккредитации исчисляется с момента принятия решения об аккредитации.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5. Лишение свидетельства об аккредитации осуществляется в порядке, предусмотренном </w:t>
      </w:r>
      <w:hyperlink r:id="rId45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об админис</w:t>
      </w:r>
      <w:r>
        <w:rPr>
          <w:rStyle w:val="s0"/>
        </w:rPr>
        <w:t>тративных правонарушениях.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6. Основаниями прекращения действия свидетельства об аккредитации, не связанными с нарушением требований </w:t>
      </w:r>
      <w:hyperlink r:id="rId46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об энергосбережении и повышении энергоэффек</w:t>
      </w:r>
      <w:r>
        <w:rPr>
          <w:rStyle w:val="s0"/>
        </w:rPr>
        <w:t>тивности, являются:</w:t>
      </w:r>
    </w:p>
    <w:p w:rsidR="00000000" w:rsidRDefault="004B323E">
      <w:pPr>
        <w:ind w:firstLine="400"/>
        <w:jc w:val="both"/>
      </w:pPr>
      <w:r>
        <w:rPr>
          <w:rStyle w:val="s0"/>
        </w:rPr>
        <w:t>1) письменное обращение аккредитованного субъекта;</w:t>
      </w:r>
    </w:p>
    <w:p w:rsidR="00000000" w:rsidRDefault="004B323E">
      <w:pPr>
        <w:ind w:firstLine="400"/>
        <w:jc w:val="both"/>
      </w:pPr>
      <w:r>
        <w:rPr>
          <w:rStyle w:val="s0"/>
        </w:rPr>
        <w:t>2) ликвидация или банкротство аккредитованного субъекта.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7. Требования, предъявляемые для осуществления энергоаудита и экспертизы энергосбережения и повышения энергоэффективности, которым должны соответствовать юридические лица, устанавливаются </w:t>
      </w:r>
      <w:hyperlink r:id="rId47" w:history="1">
        <w:r>
          <w:rPr>
            <w:rStyle w:val="a3"/>
          </w:rPr>
          <w:t>зако</w:t>
        </w:r>
        <w:r>
          <w:rPr>
            <w:rStyle w:val="a3"/>
          </w:rPr>
          <w:t>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15. Экспертиза энергосбережения и повышения энергоэффективности</w:t>
      </w:r>
    </w:p>
    <w:p w:rsidR="00000000" w:rsidRDefault="004B323E">
      <w:pPr>
        <w:jc w:val="both"/>
      </w:pPr>
      <w:bookmarkStart w:id="14" w:name="SUB150100"/>
      <w:bookmarkEnd w:id="14"/>
      <w:r>
        <w:rPr>
          <w:rStyle w:val="s3"/>
        </w:rPr>
        <w:t xml:space="preserve">Пункт 1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1. Обязательной </w:t>
      </w:r>
      <w:r>
        <w:rPr>
          <w:rStyle w:val="s0"/>
        </w:rPr>
        <w:t>экспертизе энергосбережения и повышения энергоэффективности подлежат предпроектная и (или) проектная (проектно-сметная) документация строительства новых или расширения (капитальный ремонт, реконструкция) существующих зданий, строений и сооружений с размеро</w:t>
      </w:r>
      <w:r>
        <w:rPr>
          <w:rStyle w:val="s0"/>
        </w:rPr>
        <w:t>м потребления энергетических ресурсов, эквивалентном пятисот и более тонн условного топлива за один календарный год.</w:t>
      </w:r>
    </w:p>
    <w:p w:rsidR="00000000" w:rsidRDefault="004B323E">
      <w:pPr>
        <w:ind w:firstLine="400"/>
        <w:jc w:val="both"/>
      </w:pPr>
      <w:r>
        <w:rPr>
          <w:rStyle w:val="s0"/>
        </w:rPr>
        <w:t>По предпроектной и (или) проектной (проектно-сметной) документации на строительство объектов, не обеспеченных наличием действующих государс</w:t>
      </w:r>
      <w:r>
        <w:rPr>
          <w:rStyle w:val="s0"/>
        </w:rPr>
        <w:t>твенных или межгосударственных нормативов, разработанных по специальным техническим условиям (особым нормам), заменяющим отсутствующие нормативы, проведение экспертизы энергосбережения и повышения энергоэффективности обязательно.</w:t>
      </w:r>
    </w:p>
    <w:p w:rsidR="00000000" w:rsidRDefault="004B323E">
      <w:pPr>
        <w:ind w:firstLine="400"/>
        <w:jc w:val="both"/>
      </w:pPr>
      <w:r>
        <w:rPr>
          <w:rStyle w:val="s0"/>
        </w:rPr>
        <w:t>По подлежащим государственной экспертизе проектам (предпроектной и (или) проектной (проектно-сметной) документации) на строительство объектов, выполненным в соответствии с действующими в Республике Казахстан государственными или межгосударственными нормати</w:t>
      </w:r>
      <w:r>
        <w:rPr>
          <w:rStyle w:val="s0"/>
        </w:rPr>
        <w:t>вными требованиями к энергосбережению и повышению энергоэффективности, совокупное годовое потребление энергетических ресурсов которых эквивалентно менее пятисот тонн условного топлива за один календарный год, обязательная экспертиза энергосбережения и повы</w:t>
      </w:r>
      <w:r>
        <w:rPr>
          <w:rStyle w:val="s0"/>
        </w:rPr>
        <w:t>шения энергоэффективности не проводится.</w:t>
      </w:r>
    </w:p>
    <w:p w:rsidR="00000000" w:rsidRDefault="004B323E">
      <w:pPr>
        <w:ind w:firstLine="400"/>
        <w:jc w:val="both"/>
      </w:pPr>
      <w:r>
        <w:rPr>
          <w:rStyle w:val="s0"/>
        </w:rPr>
        <w:t>2. Основной задачей экспертизы энергосбережения и повышения энергоэффективности является установление соответствия предпроектной и (или) проектной (проектно-сметной) документации на строительство и реконструкцию зда</w:t>
      </w:r>
      <w:r>
        <w:rPr>
          <w:rStyle w:val="s0"/>
        </w:rPr>
        <w:t xml:space="preserve">ний, строений и сооружений </w:t>
      </w:r>
      <w:hyperlink r:id="rId48" w:history="1">
        <w:r>
          <w:rPr>
            <w:rStyle w:val="a3"/>
          </w:rPr>
          <w:t>законодательству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3. Правом проведения экспертизы энергосбережения и повышения энергоэффекти</w:t>
      </w:r>
      <w:r>
        <w:rPr>
          <w:rStyle w:val="s0"/>
        </w:rPr>
        <w:t>вности обладают юридические лица, получившие свидетельство об аккредитации по данному виду деятельности.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4. Юридические лица не вправе проводить экспертизу энергосбережения и повышения энергоэффективности разработанных ими или с их участием предпроектной и</w:t>
      </w:r>
      <w:r>
        <w:rPr>
          <w:rStyle w:val="s0"/>
        </w:rPr>
        <w:t xml:space="preserve"> (или) проектной (проектно-сметной) документации.</w:t>
      </w:r>
    </w:p>
    <w:p w:rsidR="00000000" w:rsidRDefault="004B323E">
      <w:pPr>
        <w:ind w:firstLine="400"/>
        <w:jc w:val="both"/>
      </w:pPr>
      <w:r>
        <w:rPr>
          <w:rStyle w:val="s0"/>
        </w:rPr>
        <w:t>5. Экспертиза энергосбережения и повышения энергоэффективности осуществляется за счет средств обратившегося лица (заказчика) на основании договора, заключенного в соответствии с законодательством Республики</w:t>
      </w:r>
      <w:r>
        <w:rPr>
          <w:rStyle w:val="s0"/>
        </w:rPr>
        <w:t xml:space="preserve">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6. По результатам проведенной обязательной экспертизы энергосбережения и повышения энергоэффективности составляется экспертное заключение.</w:t>
      </w:r>
    </w:p>
    <w:p w:rsidR="00000000" w:rsidRDefault="004B323E">
      <w:pPr>
        <w:ind w:firstLine="400"/>
        <w:jc w:val="both"/>
      </w:pPr>
      <w:r>
        <w:rPr>
          <w:rStyle w:val="s0"/>
        </w:rPr>
        <w:t>Экспертное заключение выдается на фирменном бланке юридического лица, осуществлявшего экспертизу энергосб</w:t>
      </w:r>
      <w:r>
        <w:rPr>
          <w:rStyle w:val="s0"/>
        </w:rPr>
        <w:t>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7. Проекты, в которые вносятся изменения, оказывающие влияние на утвержденные основные технико-экономические показатели в части энергосбережения и повышения энергоэффективности, подлежат повторной экспертизе в поря</w:t>
      </w:r>
      <w:r>
        <w:rPr>
          <w:rStyle w:val="s0"/>
        </w:rPr>
        <w:t>дке, установленном для вновь разрабатываемых проектов.</w:t>
      </w:r>
    </w:p>
    <w:p w:rsidR="00000000" w:rsidRDefault="004B323E">
      <w:pPr>
        <w:ind w:firstLine="400"/>
        <w:jc w:val="both"/>
      </w:pPr>
      <w:r>
        <w:rPr>
          <w:rStyle w:val="s0"/>
        </w:rPr>
        <w:t>8. Предпроектная и (или) проектная (проектно-сметная) документация зданий, строений и сооружений, подлежащая обязательной экспертизе энергосбережения и повышения энергоэффективности, должна содержать р</w:t>
      </w:r>
      <w:r>
        <w:rPr>
          <w:rStyle w:val="s0"/>
        </w:rPr>
        <w:t>аздел по энергосбережению и повышению энергоэффективности.</w:t>
      </w:r>
    </w:p>
    <w:p w:rsidR="00000000" w:rsidRDefault="004B323E">
      <w:pPr>
        <w:jc w:val="both"/>
      </w:pPr>
      <w:r>
        <w:rPr>
          <w:rStyle w:val="s3"/>
        </w:rPr>
        <w:t xml:space="preserve">Пункт 9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firstLine="400"/>
        <w:jc w:val="both"/>
      </w:pPr>
      <w:r>
        <w:rPr>
          <w:rStyle w:val="s0"/>
        </w:rPr>
        <w:t>9. Утверждение проектов без положительного заключения обязательной экспертизы энергосбережения и повышения энергоэффек</w:t>
      </w:r>
      <w:r>
        <w:rPr>
          <w:rStyle w:val="s0"/>
        </w:rPr>
        <w:t>тивности запрещается.</w:t>
      </w:r>
    </w:p>
    <w:p w:rsidR="00000000" w:rsidRDefault="004B323E">
      <w:pPr>
        <w:ind w:firstLine="400"/>
        <w:jc w:val="both"/>
      </w:pPr>
      <w:r>
        <w:rPr>
          <w:rStyle w:val="s0"/>
        </w:rPr>
        <w:t>10. Предпроектная и (или) проектная (проектно-сметная) документация, установленная пунктом 1 настоящей статьи, по которой по истечении трех лет после проведения экспертизы не начато строительство или расширение (капитальный ремонт, ре</w:t>
      </w:r>
      <w:r>
        <w:rPr>
          <w:rStyle w:val="s0"/>
        </w:rPr>
        <w:t xml:space="preserve">конструкция) действующих зданий, строений, сооружений, оборудований с размером потребления энергетических ресурсов, эквивалентном пятисот и более тонн условного топлива за один календарный год, используется для реализации только после проведения повторной </w:t>
      </w:r>
      <w:r>
        <w:rPr>
          <w:rStyle w:val="s0"/>
        </w:rPr>
        <w:t>экспертизы энергосбережения и повышения энергоэффективности.</w:t>
      </w:r>
    </w:p>
    <w:p w:rsidR="00000000" w:rsidRDefault="004B323E">
      <w:pPr>
        <w:jc w:val="both"/>
      </w:pPr>
      <w:r>
        <w:rPr>
          <w:rStyle w:val="s3"/>
        </w:rPr>
        <w:t xml:space="preserve">См. </w:t>
      </w:r>
      <w:hyperlink r:id="rId4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16. Энергоаудит</w:t>
      </w:r>
    </w:p>
    <w:p w:rsidR="00000000" w:rsidRDefault="004B323E">
      <w:pPr>
        <w:ind w:firstLine="400"/>
        <w:jc w:val="both"/>
      </w:pPr>
      <w:r>
        <w:rPr>
          <w:rStyle w:val="s0"/>
        </w:rPr>
        <w:t>1. Пр</w:t>
      </w:r>
      <w:r>
        <w:rPr>
          <w:rStyle w:val="s0"/>
        </w:rPr>
        <w:t>авом проведения энергоаудита обладают юридические лица, получившие свидетельство об аккредитации по данному виду деятельности.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Энергоаудит осуществляется за счет средств обратившегося лица (заказчика) на основании договора, заключенного в соответствии с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3. По результатам энергоаудита составляется заключение по энергосбережению и повышению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Заключение энергоаудита выдается на фирменном бланке юридического лица, осуществлявшего энергоаудит.</w:t>
      </w:r>
    </w:p>
    <w:p w:rsidR="00000000" w:rsidRDefault="004B323E">
      <w:pPr>
        <w:ind w:firstLine="400"/>
        <w:jc w:val="both"/>
      </w:pPr>
      <w:r>
        <w:rPr>
          <w:rStyle w:val="s0"/>
        </w:rPr>
        <w:t>4. Субъекты Государственного энергетического реестра, за исключением государственных учреждений, проходят обязательный энергоаудит не реже одного раза каждые пять лет.</w:t>
      </w:r>
    </w:p>
    <w:p w:rsidR="00000000" w:rsidRDefault="004B323E">
      <w:pPr>
        <w:ind w:firstLine="400"/>
        <w:jc w:val="both"/>
      </w:pPr>
      <w:r>
        <w:rPr>
          <w:rStyle w:val="s0"/>
        </w:rPr>
        <w:t>5. Субъекты Государственного энергетического реестра, за исключением государственных учр</w:t>
      </w:r>
      <w:r>
        <w:rPr>
          <w:rStyle w:val="s0"/>
        </w:rPr>
        <w:t>еждений, обязаны в течение трех лет со дня введения в действие настоящего Закона получить заключение по результатам проведения энергоаудита.</w:t>
      </w:r>
    </w:p>
    <w:p w:rsidR="00000000" w:rsidRDefault="004B323E">
      <w:pPr>
        <w:jc w:val="both"/>
      </w:pPr>
      <w:r>
        <w:rPr>
          <w:rStyle w:val="s3"/>
        </w:rPr>
        <w:t xml:space="preserve">См. </w:t>
      </w:r>
      <w:hyperlink r:id="rId50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энергоаудит</w:t>
      </w:r>
      <w:r>
        <w:rPr>
          <w:rStyle w:val="s3"/>
        </w:rPr>
        <w:t>а.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15" w:name="SUB170000"/>
      <w:bookmarkEnd w:id="15"/>
      <w:r>
        <w:rPr>
          <w:rStyle w:val="s1"/>
        </w:rPr>
        <w:t>Глава 5. Государственная поддержка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17. Направления государственной поддержки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Государственная поддержка в области энергосбе</w:t>
      </w:r>
      <w:r>
        <w:rPr>
          <w:rStyle w:val="s0"/>
        </w:rPr>
        <w:t>режения и повышения энергоэффективности осуществляется по следующим направлениям:</w:t>
      </w:r>
    </w:p>
    <w:p w:rsidR="00000000" w:rsidRDefault="004B323E">
      <w:pPr>
        <w:ind w:firstLine="400"/>
        <w:jc w:val="both"/>
      </w:pPr>
      <w:r>
        <w:rPr>
          <w:rStyle w:val="s0"/>
        </w:rPr>
        <w:t>1) стимулирование использования энергосберегающего оборудования;</w:t>
      </w:r>
    </w:p>
    <w:p w:rsidR="00000000" w:rsidRDefault="004B323E">
      <w:pPr>
        <w:ind w:firstLine="400"/>
        <w:jc w:val="both"/>
      </w:pPr>
      <w:r>
        <w:rPr>
          <w:rStyle w:val="s0"/>
        </w:rPr>
        <w:t>2) содействие в осуществлении образовательной деятельности и информационной поддержки мероприятий в области э</w:t>
      </w:r>
      <w:r>
        <w:rPr>
          <w:rStyle w:val="s0"/>
        </w:rPr>
        <w:t>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реализация комплексного плана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4) проведение научно-исследовательских работ в области энергосбережения и повышения энергоэффективности, в том числе финансирование разработки </w:t>
      </w:r>
      <w:r>
        <w:rPr>
          <w:rStyle w:val="s0"/>
        </w:rPr>
        <w:t>и развития методической и нормативной правовой базы в области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5) утилизация ртутьсодержащих энергосберегающих ламп, бывших в употреблении у населения;</w:t>
      </w:r>
    </w:p>
    <w:p w:rsidR="00000000" w:rsidRDefault="004B323E">
      <w:pPr>
        <w:ind w:firstLine="400"/>
        <w:jc w:val="both"/>
      </w:pPr>
      <w:r>
        <w:rPr>
          <w:rStyle w:val="s0"/>
        </w:rPr>
        <w:t>6) создание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энергоменеджмента;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7) оказание </w:t>
      </w:r>
      <w:r>
        <w:rPr>
          <w:rStyle w:val="s0"/>
        </w:rPr>
        <w:t xml:space="preserve">помощи собственникам жилых домов (жилых зданий), жилых помещений (квартир) на оплату мероприятий, направленных на обеспечение энергосбережения и повышение энергоэффективности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жилищных отношениях.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18. Соглашение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Соглашение в области энергосбережения и повышения энергоэффективности заключается на добровольной основе меж</w:t>
      </w:r>
      <w:r>
        <w:rPr>
          <w:rStyle w:val="s0"/>
        </w:rPr>
        <w:t>ду уполномоченным органом, местным исполнительным органом области, города республиканского значения, столицы и субъектом Государственного энергетического реестра, потребляющим энергетические ресурсы в объеме сто тысяч и более тонн условного топлива в год (</w:t>
      </w:r>
      <w:r>
        <w:rPr>
          <w:rStyle w:val="s0"/>
        </w:rPr>
        <w:t>далее - Соглашение).</w:t>
      </w:r>
    </w:p>
    <w:p w:rsidR="00000000" w:rsidRDefault="004B323E">
      <w:pPr>
        <w:ind w:firstLine="400"/>
        <w:jc w:val="both"/>
      </w:pPr>
      <w:r>
        <w:rPr>
          <w:rStyle w:val="s0"/>
        </w:rPr>
        <w:t>2. Основанием заключения Соглашения является заявление субъекта Государственного энергетического реестра, потребляющего энергетические ресурсы в объеме сто тысяч и более тонн условного топлива в год, в местный исполнительный орган обла</w:t>
      </w:r>
      <w:r>
        <w:rPr>
          <w:rStyle w:val="s0"/>
        </w:rPr>
        <w:t>сти, города республиканского значения, столицы.</w:t>
      </w:r>
    </w:p>
    <w:p w:rsidR="00000000" w:rsidRDefault="004B323E">
      <w:pPr>
        <w:ind w:firstLine="400"/>
        <w:jc w:val="both"/>
      </w:pPr>
      <w:r>
        <w:rPr>
          <w:rStyle w:val="s0"/>
        </w:rPr>
        <w:t>Предметом Соглашения является принятие субъектом Государственного энергетического реестра обязательств по снижению им потребления энергетических ресурсов в объеме не менее чем на двадцать пять процентов в теч</w:t>
      </w:r>
      <w:r>
        <w:rPr>
          <w:rStyle w:val="s0"/>
        </w:rPr>
        <w:t>ение пяти лет за счет увеличения эффективности их использования. Соглашение заключается на срок не менее пяти лет.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3. Прекращение действия Соглашения осуществляется в соответствии с нормами </w:t>
      </w:r>
      <w:hyperlink r:id="rId52" w:history="1">
        <w:r>
          <w:rPr>
            <w:rStyle w:val="a3"/>
          </w:rPr>
          <w:t>гр</w:t>
        </w:r>
        <w:r>
          <w:rPr>
            <w:rStyle w:val="a3"/>
          </w:rPr>
          <w:t>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4B323E">
      <w:pPr>
        <w:jc w:val="both"/>
      </w:pPr>
      <w:r>
        <w:rPr>
          <w:rStyle w:val="s3"/>
        </w:rPr>
        <w:t xml:space="preserve">См. </w:t>
      </w:r>
      <w:hyperlink r:id="rId53" w:anchor="sub_id=100" w:history="1">
        <w:r>
          <w:rPr>
            <w:rStyle w:val="a3"/>
            <w:i/>
            <w:iCs/>
          </w:rPr>
          <w:t>типовое соглашение</w:t>
        </w:r>
      </w:hyperlink>
      <w:r>
        <w:rPr>
          <w:rStyle w:val="s3"/>
        </w:rPr>
        <w:t xml:space="preserve"> в области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both"/>
      </w:pPr>
      <w:r>
        <w:rPr>
          <w:rStyle w:val="s3"/>
        </w:rPr>
        <w:t>В статью 19 внесены изменения в соответс</w:t>
      </w:r>
      <w:r>
        <w:rPr>
          <w:rStyle w:val="s3"/>
        </w:rPr>
        <w:t xml:space="preserve">твии с </w:t>
      </w:r>
      <w:hyperlink r:id="rId54" w:anchor="sub_id=9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5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19. Информационное обеспечение деятельности по энергосбережению и повышению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Информационное обеспечение деятельности по энергосбережению и повышению энергоэффективности осуществляется центральными и местными исполнительными органа</w:t>
      </w:r>
      <w:r>
        <w:rPr>
          <w:rStyle w:val="s0"/>
        </w:rPr>
        <w:t>ми и субъектами квазигосударственного сектора регулярно путем:</w:t>
      </w:r>
    </w:p>
    <w:p w:rsidR="00000000" w:rsidRDefault="004B323E">
      <w:pPr>
        <w:ind w:firstLine="400"/>
        <w:jc w:val="both"/>
      </w:pPr>
      <w:r>
        <w:rPr>
          <w:rStyle w:val="s00"/>
        </w:rPr>
        <w:t>1) пропаганды эффективного использования энергетических ресурсов;</w:t>
      </w:r>
    </w:p>
    <w:p w:rsidR="00000000" w:rsidRDefault="004B323E">
      <w:pPr>
        <w:ind w:firstLine="400"/>
        <w:jc w:val="both"/>
      </w:pPr>
      <w:r>
        <w:rPr>
          <w:rStyle w:val="s0"/>
        </w:rPr>
        <w:t>2) координации работ по созданию демонстрационных проектов высокой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содействия в организации выставок эн</w:t>
      </w:r>
      <w:r>
        <w:rPr>
          <w:rStyle w:val="s0"/>
        </w:rPr>
        <w:t>ергосберегающих материалов и оборудования.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16" w:name="SUB200000"/>
      <w:bookmarkEnd w:id="16"/>
      <w:r>
        <w:rPr>
          <w:rStyle w:val="s1"/>
        </w:rPr>
        <w:t>Глава 6. Права и обязанности субъектов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20. Права и обязанности оператора Государственного энергетического реестра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1. </w:t>
      </w:r>
      <w:hyperlink r:id="rId56" w:history="1">
        <w:r>
          <w:rPr>
            <w:rStyle w:val="a3"/>
          </w:rPr>
          <w:t>Оператор Государственного энергетического реестра</w:t>
        </w:r>
      </w:hyperlink>
      <w:r>
        <w:rPr>
          <w:rStyle w:val="s0"/>
        </w:rPr>
        <w:t xml:space="preserve"> вправе:</w:t>
      </w:r>
    </w:p>
    <w:p w:rsidR="00000000" w:rsidRDefault="004B323E">
      <w:pPr>
        <w:ind w:firstLine="400"/>
        <w:jc w:val="both"/>
      </w:pPr>
      <w:r>
        <w:rPr>
          <w:rStyle w:val="s0"/>
        </w:rPr>
        <w:t>1) запрашивать и получать информацию, необходимую для формирования и ведения Государственного энергетического реестра от субъектов Государственного энергетич</w:t>
      </w:r>
      <w:r>
        <w:rPr>
          <w:rStyle w:val="s0"/>
        </w:rPr>
        <w:t>еского реестра и физических, юридических лиц, осуществлявших энергоаудит и (или) экспертизу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вносить в уполномоченный орган предложения по формированию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3) осущест</w:t>
      </w:r>
      <w:r>
        <w:rPr>
          <w:rStyle w:val="s0"/>
        </w:rPr>
        <w:t>влять иные права, предусмотренные законами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2. Оператор Государственного энергетического реестра обязан:</w:t>
      </w:r>
    </w:p>
    <w:p w:rsidR="00000000" w:rsidRDefault="004B323E">
      <w:pPr>
        <w:ind w:firstLine="400"/>
        <w:jc w:val="both"/>
      </w:pPr>
      <w:r>
        <w:rPr>
          <w:rStyle w:val="s0"/>
        </w:rPr>
        <w:t>1) соблюдать порядок формирования и ведения Государственного энергетического реестра;</w:t>
      </w:r>
    </w:p>
    <w:p w:rsidR="00000000" w:rsidRDefault="004B323E">
      <w:pPr>
        <w:ind w:firstLine="400"/>
        <w:jc w:val="both"/>
      </w:pPr>
      <w:r>
        <w:rPr>
          <w:rStyle w:val="s0"/>
        </w:rPr>
        <w:t>2) передавать в уполномоченный орган информацию о субъектах Государственного энергетического реестра, уклоняющихся от предоставления информации или предоставляющих недостоверную информацию;</w:t>
      </w:r>
    </w:p>
    <w:p w:rsidR="00000000" w:rsidRDefault="004B323E">
      <w:pPr>
        <w:ind w:firstLine="400"/>
        <w:jc w:val="both"/>
      </w:pPr>
      <w:r>
        <w:rPr>
          <w:rStyle w:val="s0"/>
        </w:rPr>
        <w:t>3) проводить оценку и анализ эффективности мероприятий по энергосб</w:t>
      </w:r>
      <w:r>
        <w:rPr>
          <w:rStyle w:val="s0"/>
        </w:rPr>
        <w:t>ережению и повышению энергоэффективности, осуществляемых субъектами Государственного энергетического реестра, и предоставлять информацию уполномоченному органу;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4) выполнять иные обязанности, предусмотренные законами Республики Казахстан. 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21. Пра</w:t>
      </w:r>
      <w:r>
        <w:rPr>
          <w:rStyle w:val="s1"/>
        </w:rPr>
        <w:t>ва и обязанности субъектов в области энергосбережения и повышения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1. Субъекты в области энергосбережения и повышения энергоэффективности, указанные в пунктах 2-5 настоящей статьи, вправе: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1) вносить в государственные органы предложения </w:t>
      </w:r>
      <w:r>
        <w:rPr>
          <w:rStyle w:val="s0"/>
        </w:rPr>
        <w:t>по обеспечению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получать информацию от уполномоченного органа по вопросам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2. Индивидуальные предприниматели и юридические лица обязаны: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1) соблюдать </w:t>
      </w:r>
      <w:hyperlink r:id="rId57" w:history="1">
        <w:r>
          <w:rPr>
            <w:rStyle w:val="a3"/>
          </w:rPr>
          <w:t>нормативные значения</w:t>
        </w:r>
      </w:hyperlink>
      <w:r>
        <w:rPr>
          <w:rStyle w:val="s0"/>
        </w:rPr>
        <w:t xml:space="preserve"> коэффициента мощности в электрических сетях;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2) не превышать </w:t>
      </w:r>
      <w:hyperlink r:id="rId58" w:history="1">
        <w:r>
          <w:rPr>
            <w:rStyle w:val="a3"/>
          </w:rPr>
          <w:t>нормативы энергопотребления</w:t>
        </w:r>
      </w:hyperlink>
      <w:r>
        <w:rPr>
          <w:rStyle w:val="s0"/>
        </w:rPr>
        <w:t>;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3) при осуществлении производства и передачи энергетических ресурсов, воды не допускать их прямых потерь, вызванных неисправностью оборудования, арматуры, эксплуатацией трубопроводов без их теплоизоляции или несоблюдением режима работы энергопотребляющего </w:t>
      </w:r>
      <w:r>
        <w:rPr>
          <w:rStyle w:val="s0"/>
        </w:rPr>
        <w:t>оборудования.</w:t>
      </w:r>
    </w:p>
    <w:p w:rsidR="00000000" w:rsidRDefault="004B323E">
      <w:pPr>
        <w:jc w:val="both"/>
      </w:pPr>
      <w:bookmarkStart w:id="17" w:name="SUB210300"/>
      <w:bookmarkEnd w:id="17"/>
      <w:r>
        <w:rPr>
          <w:rStyle w:val="s3"/>
        </w:rPr>
        <w:t xml:space="preserve">Пункт 3 </w:t>
      </w:r>
      <w:hyperlink w:anchor="sub240100" w:history="1">
        <w:r>
          <w:rPr>
            <w:rStyle w:val="a3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2013 года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3. Субъекты Государственного энергетического реестра обязаны предоставлять информацию, указанную в </w:t>
      </w:r>
      <w:hyperlink w:anchor="sub90000" w:history="1">
        <w:r>
          <w:rPr>
            <w:rStyle w:val="a3"/>
          </w:rPr>
          <w:t>статье 9</w:t>
        </w:r>
      </w:hyperlink>
      <w:r>
        <w:rPr>
          <w:rStyle w:val="s0"/>
        </w:rPr>
        <w:t xml:space="preserve"> настоящего Закона, и, за</w:t>
      </w:r>
      <w:r>
        <w:rPr>
          <w:rStyle w:val="s0"/>
        </w:rPr>
        <w:t xml:space="preserve"> исключением государственных учреждений, обеспечивать ежегодное снижение объема потребления энергетических ресурсов и воды на единицу продукции, площади зданий, строений и сооружений до величин, определенных по итогам энергоаудита, в течение пяти лет после</w:t>
      </w:r>
      <w:r>
        <w:rPr>
          <w:rStyle w:val="s0"/>
        </w:rPr>
        <w:t xml:space="preserve"> прохождения энергоаудита.</w:t>
      </w:r>
    </w:p>
    <w:p w:rsidR="00000000" w:rsidRDefault="004B323E">
      <w:pPr>
        <w:ind w:firstLine="400"/>
        <w:jc w:val="both"/>
      </w:pPr>
      <w:r>
        <w:rPr>
          <w:rStyle w:val="s0"/>
        </w:rPr>
        <w:t>4. Юридические лица, получившие свидетельство об аккредитации на проведение энергоаудита и (или) экспертизы энергосбережения и повышения энергоэффективности, обязаны:</w:t>
      </w:r>
    </w:p>
    <w:p w:rsidR="00000000" w:rsidRDefault="004B323E">
      <w:pPr>
        <w:ind w:firstLine="400"/>
        <w:jc w:val="both"/>
      </w:pPr>
      <w:r>
        <w:rPr>
          <w:rStyle w:val="s0"/>
        </w:rPr>
        <w:t>1) соблюдать порядок проведения энергоаудита и порядок проведе</w:t>
      </w:r>
      <w:r>
        <w:rPr>
          <w:rStyle w:val="s0"/>
        </w:rPr>
        <w:t xml:space="preserve">ния экспертизы энергосбережения и повышения энергоэффективности, установленные </w:t>
      </w:r>
      <w:hyperlink w:anchor="sub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энергосбережении и повышении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2) своевременно исполнять предписания уполномоченного орга</w:t>
      </w:r>
      <w:r>
        <w:rPr>
          <w:rStyle w:val="s0"/>
        </w:rPr>
        <w:t>на по устранению допущенных нарушений при осуществлении энергоаудита и (или) экспертизы энергосбережения и повышения энергоэффективности;</w:t>
      </w:r>
    </w:p>
    <w:p w:rsidR="00000000" w:rsidRDefault="004B323E">
      <w:pPr>
        <w:ind w:firstLine="400"/>
        <w:jc w:val="both"/>
      </w:pPr>
      <w:r>
        <w:rPr>
          <w:rStyle w:val="s0"/>
        </w:rPr>
        <w:t>3) по итогам полугодия, не позднее 15 июля и 15 января направлять в уполномоченный орган копии всех выданных за отчетн</w:t>
      </w:r>
      <w:r>
        <w:rPr>
          <w:rStyle w:val="s0"/>
        </w:rPr>
        <w:t>ый период заключений по энергоаудиту и экспертных заключений по экспертизе энергосбережения и повышения энергоэффективности.</w:t>
      </w:r>
    </w:p>
    <w:p w:rsidR="00000000" w:rsidRDefault="004B323E">
      <w:pPr>
        <w:ind w:firstLine="400"/>
        <w:jc w:val="both"/>
      </w:pPr>
      <w:r>
        <w:rPr>
          <w:rStyle w:val="s0"/>
        </w:rPr>
        <w:t>5. Учебные центры по переподготовке и повышению квалификации кадров, осуществляющих энергоаудит и (или) экспертизу энергосбережения</w:t>
      </w:r>
      <w:r>
        <w:rPr>
          <w:rStyle w:val="s0"/>
        </w:rPr>
        <w:t xml:space="preserve"> и повышения энергоэффективности, а также созданию, внедрению и организации системы энергоменеджмента обязаны выполнять требования, установленные законодательством Республики Казахстан.</w:t>
      </w:r>
    </w:p>
    <w:p w:rsidR="00000000" w:rsidRDefault="004B323E">
      <w:pPr>
        <w:jc w:val="both"/>
      </w:pPr>
      <w:r>
        <w:rPr>
          <w:rStyle w:val="s3"/>
        </w:rPr>
        <w:t xml:space="preserve">См. </w:t>
      </w:r>
      <w:hyperlink r:id="rId5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деятельности учебных центров по переподготовке и повышению квалификации кадров, осуществляющих энергоаудит и (или) экспертизу энергосбережения и повышения энергоэффективности, а также созданию, внедрению и организации системы энергом</w:t>
      </w:r>
      <w:r>
        <w:rPr>
          <w:rStyle w:val="s3"/>
        </w:rPr>
        <w:t>енеджмента.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jc w:val="center"/>
      </w:pPr>
      <w:bookmarkStart w:id="18" w:name="SUB220000"/>
      <w:bookmarkEnd w:id="18"/>
      <w:r>
        <w:rPr>
          <w:rStyle w:val="s1"/>
        </w:rPr>
        <w:t>Глава 7. Заключительные положения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22. Ответственность за нарушение законодательства Республики Казахстан об энергосбережении и повышении энергоэффективности</w:t>
      </w:r>
    </w:p>
    <w:p w:rsidR="00000000" w:rsidRDefault="004B323E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энергосбережении и повы</w:t>
      </w:r>
      <w:r>
        <w:rPr>
          <w:rStyle w:val="s0"/>
        </w:rPr>
        <w:t>шении энергоэффективности влечет ответственность в соответствии с законами Республики Казахстан.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23. Обжалование действий (бездействия) должностного лица уполномоченного органа</w:t>
      </w:r>
    </w:p>
    <w:p w:rsidR="00000000" w:rsidRDefault="004B323E">
      <w:pPr>
        <w:ind w:firstLine="400"/>
        <w:jc w:val="both"/>
      </w:pPr>
      <w:r>
        <w:rPr>
          <w:rStyle w:val="s0"/>
        </w:rPr>
        <w:t>Физические и юридические лица вправе обжаловать действия (бездействие) должностного лица уполномоченного органа в порядке, установленном законом.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left="1200" w:hanging="800"/>
        <w:jc w:val="both"/>
      </w:pPr>
      <w:r>
        <w:rPr>
          <w:rStyle w:val="s1"/>
        </w:rPr>
        <w:t>Статья 24. Порядок введения в действие настоящего Закона</w:t>
      </w:r>
    </w:p>
    <w:p w:rsidR="00000000" w:rsidRDefault="004B323E">
      <w:pPr>
        <w:ind w:firstLine="400"/>
        <w:jc w:val="both"/>
      </w:pPr>
      <w:bookmarkStart w:id="19" w:name="SUB240100"/>
      <w:bookmarkEnd w:id="19"/>
      <w:r>
        <w:rPr>
          <w:rStyle w:val="s0"/>
        </w:rPr>
        <w:t>1. Настоящий Закон вводится в действие по истечении</w:t>
      </w:r>
      <w:r>
        <w:rPr>
          <w:rStyle w:val="s0"/>
        </w:rPr>
        <w:t xml:space="preserve"> шести месяцев после его первого официального </w:t>
      </w:r>
      <w:hyperlink r:id="rId60" w:history="1">
        <w:r>
          <w:rPr>
            <w:rStyle w:val="a3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4B323E">
      <w:pPr>
        <w:ind w:firstLine="400"/>
        <w:jc w:val="both"/>
      </w:pPr>
      <w:hyperlink w:anchor="sub50009" w:history="1">
        <w:r>
          <w:rPr>
            <w:rStyle w:val="a3"/>
          </w:rPr>
          <w:t>подпункта 9) статьи 5</w:t>
        </w:r>
      </w:hyperlink>
      <w:r>
        <w:rPr>
          <w:rStyle w:val="s0"/>
        </w:rPr>
        <w:t>, который вводится в действие с 1 января 2013 года;</w:t>
      </w:r>
    </w:p>
    <w:p w:rsidR="00000000" w:rsidRDefault="004B323E">
      <w:pPr>
        <w:ind w:firstLine="400"/>
        <w:jc w:val="both"/>
      </w:pPr>
      <w:hyperlink w:anchor="sub80200" w:history="1">
        <w:r>
          <w:rPr>
            <w:rStyle w:val="a3"/>
          </w:rPr>
          <w:t>пункта 2 статьи 8</w:t>
        </w:r>
      </w:hyperlink>
      <w:r>
        <w:rPr>
          <w:rStyle w:val="s0"/>
        </w:rPr>
        <w:t>, который вводятся в действие с 1 января 2013 года;</w:t>
      </w:r>
    </w:p>
    <w:p w:rsidR="00000000" w:rsidRDefault="004B323E">
      <w:pPr>
        <w:ind w:firstLine="400"/>
        <w:jc w:val="both"/>
      </w:pPr>
      <w:hyperlink w:anchor="sub80400" w:history="1">
        <w:r>
          <w:rPr>
            <w:rStyle w:val="a3"/>
          </w:rPr>
          <w:t>пункта 4 статьи 8</w:t>
        </w:r>
      </w:hyperlink>
      <w:r>
        <w:rPr>
          <w:rStyle w:val="s0"/>
        </w:rPr>
        <w:t>, который вводится в действие с 1 июля 2012 года;</w:t>
      </w:r>
    </w:p>
    <w:p w:rsidR="00000000" w:rsidRDefault="004B323E">
      <w:pPr>
        <w:ind w:firstLine="400"/>
        <w:jc w:val="both"/>
      </w:pPr>
      <w:hyperlink w:anchor="sub90000" w:history="1">
        <w:r>
          <w:rPr>
            <w:rStyle w:val="a3"/>
          </w:rPr>
          <w:t>статьи 9</w:t>
        </w:r>
      </w:hyperlink>
      <w:r>
        <w:rPr>
          <w:rStyle w:val="s0"/>
        </w:rPr>
        <w:t>, которая вводится в действие</w:t>
      </w:r>
      <w:r>
        <w:rPr>
          <w:rStyle w:val="s0"/>
        </w:rPr>
        <w:t xml:space="preserve"> с 1 января 2013 года;</w:t>
      </w:r>
    </w:p>
    <w:p w:rsidR="00000000" w:rsidRDefault="004B323E">
      <w:pPr>
        <w:ind w:firstLine="400"/>
        <w:jc w:val="both"/>
      </w:pPr>
      <w:hyperlink w:anchor="sub100100" w:history="1">
        <w:r>
          <w:rPr>
            <w:rStyle w:val="a3"/>
          </w:rPr>
          <w:t>пункта 1 статьи 10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4B323E">
      <w:pPr>
        <w:ind w:firstLine="400"/>
        <w:jc w:val="both"/>
      </w:pPr>
      <w:hyperlink w:anchor="sub130101" w:history="1">
        <w:r>
          <w:rPr>
            <w:rStyle w:val="a3"/>
          </w:rPr>
          <w:t>подпункта 1) пункта 1 статьи 13</w:t>
        </w:r>
      </w:hyperlink>
      <w:r>
        <w:rPr>
          <w:rStyle w:val="s0"/>
        </w:rPr>
        <w:t>, который вводится в действие для электрических ламп накаливания мощностью 100 Вт и выше - с 1 июля 2012 года, мощностью 75 Вт и выше - с 1 января 2013 года, мощностью 25 Вт и выше - с 1 января 2014 года;</w:t>
      </w:r>
    </w:p>
    <w:p w:rsidR="00000000" w:rsidRDefault="004B323E">
      <w:pPr>
        <w:ind w:firstLine="400"/>
        <w:jc w:val="both"/>
      </w:pPr>
      <w:hyperlink w:anchor="sub130105" w:history="1">
        <w:r>
          <w:rPr>
            <w:rStyle w:val="a3"/>
          </w:rPr>
          <w:t>подпункта 5) пункта</w:t>
        </w:r>
        <w:r>
          <w:rPr>
            <w:rStyle w:val="a3"/>
          </w:rPr>
          <w:t xml:space="preserve"> 1 статьи 13</w:t>
        </w:r>
      </w:hyperlink>
      <w:r>
        <w:rPr>
          <w:rStyle w:val="s0"/>
        </w:rPr>
        <w:t>, который вводится в действие с 1 января 2014 года;</w:t>
      </w:r>
    </w:p>
    <w:p w:rsidR="00000000" w:rsidRDefault="004B323E">
      <w:pPr>
        <w:ind w:firstLine="400"/>
        <w:jc w:val="both"/>
      </w:pPr>
      <w:hyperlink w:anchor="sub150100" w:history="1">
        <w:r>
          <w:rPr>
            <w:rStyle w:val="a3"/>
          </w:rPr>
          <w:t>пунктов 1 и 9 статьи 15</w:t>
        </w:r>
      </w:hyperlink>
      <w:r>
        <w:rPr>
          <w:rStyle w:val="s0"/>
        </w:rPr>
        <w:t>, которые вводятся в действие с 1 января 2013 года;</w:t>
      </w:r>
    </w:p>
    <w:p w:rsidR="00000000" w:rsidRDefault="004B323E">
      <w:pPr>
        <w:ind w:firstLine="400"/>
        <w:jc w:val="both"/>
      </w:pPr>
      <w:hyperlink w:anchor="sub210300" w:history="1">
        <w:r>
          <w:rPr>
            <w:rStyle w:val="a3"/>
          </w:rPr>
          <w:t>пункта 3 статьи 21</w:t>
        </w:r>
      </w:hyperlink>
      <w:r>
        <w:rPr>
          <w:rStyle w:val="s0"/>
        </w:rPr>
        <w:t>, который вводится в действие с 1 я</w:t>
      </w:r>
      <w:r>
        <w:rPr>
          <w:rStyle w:val="s0"/>
        </w:rPr>
        <w:t>нваря 2013 года.</w:t>
      </w:r>
    </w:p>
    <w:p w:rsidR="00000000" w:rsidRDefault="004B323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61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25 декабря 1997 года «Об энергосбережении» (Ведомости Парламента Республики Казахстан, 1997 г., № 24, ст. 343; 2004 г</w:t>
      </w:r>
      <w:r>
        <w:rPr>
          <w:rStyle w:val="s0"/>
        </w:rPr>
        <w:t>., № 23, ст. 142; 2006 г., № 1, ст. 5; 2009 г., № 13-14, ст. 62; 2010 г., № 5, ст. 23; 2011 г., № 1, ст. 2; № 11, ст. 102).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400"/>
        <w:jc w:val="both"/>
      </w:pPr>
      <w:r>
        <w:rPr>
          <w:rStyle w:val="s0"/>
        </w:rPr>
        <w:t> </w:t>
      </w:r>
    </w:p>
    <w:p w:rsidR="00000000" w:rsidRDefault="004B323E">
      <w:pPr>
        <w:ind w:firstLine="567"/>
      </w:pPr>
      <w:r>
        <w:rPr>
          <w:b/>
          <w:bCs/>
        </w:rPr>
        <w:t xml:space="preserve">Президент </w:t>
      </w:r>
    </w:p>
    <w:p w:rsidR="00000000" w:rsidRDefault="004B323E">
      <w:r>
        <w:rPr>
          <w:b/>
          <w:bCs/>
        </w:rPr>
        <w:t xml:space="preserve">Республики Казахстан </w:t>
      </w:r>
    </w:p>
    <w:p w:rsidR="00000000" w:rsidRDefault="004B323E">
      <w:pPr>
        <w:ind w:firstLine="567"/>
      </w:pPr>
      <w:r>
        <w:t> </w:t>
      </w:r>
    </w:p>
    <w:p w:rsidR="00000000" w:rsidRDefault="004B323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4B323E">
      <w:pPr>
        <w:ind w:firstLine="400"/>
        <w:jc w:val="both"/>
      </w:pPr>
      <w:r>
        <w:rPr>
          <w:rStyle w:val="s00"/>
        </w:rPr>
        <w:t> </w:t>
      </w:r>
    </w:p>
    <w:p w:rsidR="00000000" w:rsidRDefault="004B323E">
      <w:pPr>
        <w:ind w:firstLine="400"/>
        <w:jc w:val="both"/>
      </w:pPr>
      <w:r>
        <w:rPr>
          <w:rStyle w:val="s00"/>
        </w:rPr>
        <w:t> </w:t>
      </w:r>
    </w:p>
    <w:p w:rsidR="00000000" w:rsidRDefault="004B323E">
      <w:r>
        <w:rPr>
          <w:rStyle w:val="s0"/>
        </w:rPr>
        <w:t xml:space="preserve">Астана, Акорда, </w:t>
      </w:r>
      <w:r>
        <w:t>13 января 2012 года</w:t>
      </w:r>
    </w:p>
    <w:p w:rsidR="00000000" w:rsidRDefault="004B323E">
      <w:pPr>
        <w:ind w:firstLine="900"/>
      </w:pPr>
      <w:r>
        <w:rPr>
          <w:rStyle w:val="s0"/>
        </w:rPr>
        <w:t> </w:t>
      </w:r>
    </w:p>
    <w:p w:rsidR="00000000" w:rsidRDefault="004B323E">
      <w:pPr>
        <w:ind w:firstLine="1080"/>
      </w:pPr>
      <w:r>
        <w:rPr>
          <w:rStyle w:val="s0"/>
        </w:rPr>
        <w:t>№ 541</w:t>
      </w:r>
      <w:r>
        <w:t>-IV</w:t>
      </w:r>
    </w:p>
    <w:p w:rsidR="00000000" w:rsidRDefault="004B323E">
      <w:r>
        <w:t> </w:t>
      </w:r>
    </w:p>
    <w:sectPr w:rsidR="00000000">
      <w:headerReference w:type="even" r:id="rId62"/>
      <w:headerReference w:type="default" r:id="rId63"/>
      <w:footerReference w:type="even" r:id="rId64"/>
      <w:footerReference w:type="default" r:id="rId65"/>
      <w:headerReference w:type="first" r:id="rId66"/>
      <w:footerReference w:type="first" r:id="rId6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23E" w:rsidRDefault="004B323E" w:rsidP="004B323E">
      <w:r>
        <w:separator/>
      </w:r>
    </w:p>
  </w:endnote>
  <w:endnote w:type="continuationSeparator" w:id="0">
    <w:p w:rsidR="004B323E" w:rsidRDefault="004B323E" w:rsidP="004B3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23E" w:rsidRDefault="004B323E" w:rsidP="004B323E">
      <w:r>
        <w:separator/>
      </w:r>
    </w:p>
  </w:footnote>
  <w:footnote w:type="continuationSeparator" w:id="0">
    <w:p w:rsidR="004B323E" w:rsidRDefault="004B323E" w:rsidP="004B3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 w:rsidP="004B3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23E" w:rsidRPr="004B323E" w:rsidRDefault="004B323E" w:rsidP="004B32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Об энергосбережении и повышении энергоэффективности(с изменениями и дополнениями по состоянию на 29.09.2014 г.) Данная редакция действовала до внесения изменений от 29 декабря 2014 года Глава 1. Общие положения (статьи 1 - 2) (редакция от 29.09.2014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23E" w:rsidRDefault="004B32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23E"/>
    <w:rsid w:val="004B3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2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26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32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32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32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32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97816" TargetMode="External"/><Relationship Id="rId21" Type="http://schemas.openxmlformats.org/officeDocument/2006/relationships/hyperlink" Target="http://online.zakon.kz/Document/?doc_id=31227961" TargetMode="External"/><Relationship Id="rId42" Type="http://schemas.openxmlformats.org/officeDocument/2006/relationships/hyperlink" Target="http://online.zakon.kz/Document/?doc_id=31338312" TargetMode="External"/><Relationship Id="rId47" Type="http://schemas.openxmlformats.org/officeDocument/2006/relationships/hyperlink" Target="http://online.zakon.kz/Document/?doc_id=1008452" TargetMode="External"/><Relationship Id="rId63" Type="http://schemas.openxmlformats.org/officeDocument/2006/relationships/header" Target="header2.xml"/><Relationship Id="rId68" Type="http://schemas.openxmlformats.org/officeDocument/2006/relationships/fontTable" Target="fontTable.xml"/><Relationship Id="rId7" Type="http://schemas.openxmlformats.org/officeDocument/2006/relationships/hyperlink" Target="http://online.zakon.kz/Document/?doc_id=3111237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029" TargetMode="External"/><Relationship Id="rId29" Type="http://schemas.openxmlformats.org/officeDocument/2006/relationships/hyperlink" Target="http://online.zakon.kz/Document/?doc_id=31618251" TargetMode="External"/><Relationship Id="rId11" Type="http://schemas.openxmlformats.org/officeDocument/2006/relationships/hyperlink" Target="http://online.zakon.kz/Document/?doc_id=31618251" TargetMode="External"/><Relationship Id="rId24" Type="http://schemas.openxmlformats.org/officeDocument/2006/relationships/hyperlink" Target="http://online.zakon.kz/Document/?doc_id=31492344" TargetMode="External"/><Relationship Id="rId32" Type="http://schemas.openxmlformats.org/officeDocument/2006/relationships/hyperlink" Target="http://online.zakon.kz/Document/?doc_id=31250854" TargetMode="External"/><Relationship Id="rId37" Type="http://schemas.openxmlformats.org/officeDocument/2006/relationships/hyperlink" Target="http://online.zakon.kz/Document/?doc_id=31253477" TargetMode="External"/><Relationship Id="rId40" Type="http://schemas.openxmlformats.org/officeDocument/2006/relationships/hyperlink" Target="http://online.zakon.kz/Document/?link_id=1002593216" TargetMode="External"/><Relationship Id="rId45" Type="http://schemas.openxmlformats.org/officeDocument/2006/relationships/hyperlink" Target="http://online.zakon.kz/Document/?doc_id=1021682" TargetMode="External"/><Relationship Id="rId53" Type="http://schemas.openxmlformats.org/officeDocument/2006/relationships/hyperlink" Target="http://online.zakon.kz/Document/?doc_id=31248748" TargetMode="External"/><Relationship Id="rId58" Type="http://schemas.openxmlformats.org/officeDocument/2006/relationships/hyperlink" Target="http://online.zakon.kz/Document/?doc_id=31284160" TargetMode="External"/><Relationship Id="rId66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8452" TargetMode="External"/><Relationship Id="rId19" Type="http://schemas.openxmlformats.org/officeDocument/2006/relationships/hyperlink" Target="http://online.zakon.kz/Document/?doc_id=31618251" TargetMode="External"/><Relationship Id="rId14" Type="http://schemas.openxmlformats.org/officeDocument/2006/relationships/hyperlink" Target="http://online.zakon.kz/Document/?doc_id=31609276" TargetMode="External"/><Relationship Id="rId22" Type="http://schemas.openxmlformats.org/officeDocument/2006/relationships/hyperlink" Target="http://online.zakon.kz/Document/?doc_id=31414182" TargetMode="External"/><Relationship Id="rId27" Type="http://schemas.openxmlformats.org/officeDocument/2006/relationships/hyperlink" Target="http://online.zakon.kz/Document/?doc_id=31253477" TargetMode="External"/><Relationship Id="rId30" Type="http://schemas.openxmlformats.org/officeDocument/2006/relationships/hyperlink" Target="http://online.zakon.kz/Document/?doc_id=31230569" TargetMode="External"/><Relationship Id="rId35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295478" TargetMode="External"/><Relationship Id="rId48" Type="http://schemas.openxmlformats.org/officeDocument/2006/relationships/hyperlink" Target="http://online.zakon.kz/Document/?doc_id=1008452" TargetMode="External"/><Relationship Id="rId56" Type="http://schemas.openxmlformats.org/officeDocument/2006/relationships/hyperlink" Target="http://online.zakon.kz/Document/?doc_id=31332890" TargetMode="External"/><Relationship Id="rId64" Type="http://schemas.openxmlformats.org/officeDocument/2006/relationships/footer" Target="footer1.xml"/><Relationship Id="rId69" Type="http://schemas.openxmlformats.org/officeDocument/2006/relationships/theme" Target="theme/theme1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765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414182" TargetMode="External"/><Relationship Id="rId17" Type="http://schemas.openxmlformats.org/officeDocument/2006/relationships/hyperlink" Target="http://online.zakon.kz/Document/?doc_id=32538951" TargetMode="External"/><Relationship Id="rId25" Type="http://schemas.openxmlformats.org/officeDocument/2006/relationships/hyperlink" Target="http://online.zakon.kz/Document/?doc_id=31493303" TargetMode="External"/><Relationship Id="rId33" Type="http://schemas.openxmlformats.org/officeDocument/2006/relationships/hyperlink" Target="http://online.zakon.kz/Document/?doc_id=31250854" TargetMode="External"/><Relationship Id="rId38" Type="http://schemas.openxmlformats.org/officeDocument/2006/relationships/hyperlink" Target="http://online.zakon.kz/Document/?doc_id=30914758" TargetMode="External"/><Relationship Id="rId46" Type="http://schemas.openxmlformats.org/officeDocument/2006/relationships/hyperlink" Target="http://online.zakon.kz/Document/?doc_id=1008452" TargetMode="External"/><Relationship Id="rId59" Type="http://schemas.openxmlformats.org/officeDocument/2006/relationships/hyperlink" Target="http://online.zakon.kz/Document/?doc_id=31253480" TargetMode="External"/><Relationship Id="rId67" Type="http://schemas.openxmlformats.org/officeDocument/2006/relationships/footer" Target="footer3.xm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1248755" TargetMode="External"/><Relationship Id="rId54" Type="http://schemas.openxmlformats.org/officeDocument/2006/relationships/hyperlink" Target="http://online.zakon.kz/Document/?doc_id=31414182" TargetMode="External"/><Relationship Id="rId62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618251" TargetMode="External"/><Relationship Id="rId23" Type="http://schemas.openxmlformats.org/officeDocument/2006/relationships/hyperlink" Target="http://online.zakon.kz/Document/?doc_id=31414787" TargetMode="External"/><Relationship Id="rId28" Type="http://schemas.openxmlformats.org/officeDocument/2006/relationships/hyperlink" Target="http://online.zakon.kz/Document/?doc_id=31609276" TargetMode="External"/><Relationship Id="rId36" Type="http://schemas.openxmlformats.org/officeDocument/2006/relationships/hyperlink" Target="http://online.zakon.kz/Document/?doc_id=31618251" TargetMode="External"/><Relationship Id="rId49" Type="http://schemas.openxmlformats.org/officeDocument/2006/relationships/hyperlink" Target="http://online.zakon.kz/Document/?doc_id=31324886" TargetMode="External"/><Relationship Id="rId57" Type="http://schemas.openxmlformats.org/officeDocument/2006/relationships/hyperlink" Target="http://online.zakon.kz/Document/?doc_id=31317902" TargetMode="External"/><Relationship Id="rId10" Type="http://schemas.openxmlformats.org/officeDocument/2006/relationships/hyperlink" Target="http://online.zakon.kz/Document/?doc_id=31609276" TargetMode="External"/><Relationship Id="rId31" Type="http://schemas.openxmlformats.org/officeDocument/2006/relationships/hyperlink" Target="http://online.zakon.kz/Document/?doc_id=31232009" TargetMode="External"/><Relationship Id="rId44" Type="http://schemas.openxmlformats.org/officeDocument/2006/relationships/hyperlink" Target="http://online.zakon.kz/Document/?doc_id=31297816" TargetMode="External"/><Relationship Id="rId52" Type="http://schemas.openxmlformats.org/officeDocument/2006/relationships/hyperlink" Target="http://online.zakon.kz/Document/?doc_id=1006061" TargetMode="External"/><Relationship Id="rId60" Type="http://schemas.openxmlformats.org/officeDocument/2006/relationships/hyperlink" Target="http://online.zakon.kz/Document/?doc_id=31112377" TargetMode="External"/><Relationship Id="rId65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62325" TargetMode="External"/><Relationship Id="rId13" Type="http://schemas.openxmlformats.org/officeDocument/2006/relationships/hyperlink" Target="http://online.zakon.kz/Document/?doc_id=31414787" TargetMode="External"/><Relationship Id="rId18" Type="http://schemas.openxmlformats.org/officeDocument/2006/relationships/hyperlink" Target="http://online.zakon.kz/Document/?doc_id=31609276" TargetMode="External"/><Relationship Id="rId39" Type="http://schemas.openxmlformats.org/officeDocument/2006/relationships/hyperlink" Target="http://online.zakon.kz/Document/?doc_id=31336687" TargetMode="External"/><Relationship Id="rId34" Type="http://schemas.openxmlformats.org/officeDocument/2006/relationships/hyperlink" Target="http://online.zakon.kz/Document/?doc_id=30914758" TargetMode="External"/><Relationship Id="rId50" Type="http://schemas.openxmlformats.org/officeDocument/2006/relationships/hyperlink" Target="http://online.zakon.kz/Document/?doc_id=31248861" TargetMode="External"/><Relationship Id="rId55" Type="http://schemas.openxmlformats.org/officeDocument/2006/relationships/hyperlink" Target="http://online.zakon.kz/Document/?doc_id=314147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5239</Words>
  <Characters>46539</Characters>
  <Application>Microsoft Office Word</Application>
  <DocSecurity>0</DocSecurity>
  <Lines>387</Lines>
  <Paragraphs>103</Paragraphs>
  <ScaleCrop>false</ScaleCrop>
  <Company/>
  <LinksUpToDate>false</LinksUpToDate>
  <CharactersWithSpaces>51675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Об энергосбережении и повышении энергоэффективности(с изменениями и дополнениями по состоянию на 29.09.2014 г.) Данная редакция действовала до внесения изменений от 29 декабря 2014 года Глава 1. Общие положения (статьи 1 - 2) (редакция от 29.09.2014 г.) (©Paragraph 2023)</dc:title>
  <dc:subject/>
  <dc:creator>Сергей М</dc:creator>
  <cp:keywords/>
  <dc:description/>
  <cp:lastModifiedBy>Сергей М</cp:lastModifiedBy>
  <cp:revision>2</cp:revision>
  <dcterms:created xsi:type="dcterms:W3CDTF">2023-10-12T12:55:00Z</dcterms:created>
  <dcterms:modified xsi:type="dcterms:W3CDTF">2023-10-12T12:55:00Z</dcterms:modified>
</cp:coreProperties>
</file>