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625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14 ноября 2014 года № 126 «Об утверждении Правил выдачи разрешений на сжигание в факелах попутного и (или) природного газа при испытании объектов скважин, пробной эксплуатации месторождения, технологически</w:t>
      </w:r>
      <w:r>
        <w:rPr>
          <w:rStyle w:val="s0"/>
          <w:b/>
          <w:bCs/>
        </w:rPr>
        <w:t xml:space="preserve"> неизбежном сжигании газа при пусконаладке, эксплуатации, техническом обслуживании и ремонтных работах технологического оборудования» (с изменениями и дополнениями по состоянию на 14.05.2016 г.) (утратил силу)</w:t>
      </w:r>
    </w:p>
    <w:p w:rsidR="00000000" w:rsidRDefault="00AC625E">
      <w:r>
        <w:t> </w:t>
      </w:r>
    </w:p>
    <w:p w:rsidR="00000000" w:rsidRDefault="00AC625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декабря 2014 года под № 10023</w:t>
      </w:r>
    </w:p>
    <w:p w:rsidR="00000000" w:rsidRDefault="00AC625E">
      <w:pPr>
        <w:ind w:firstLine="400"/>
        <w:jc w:val="both"/>
      </w:pPr>
      <w:r>
        <w:rPr>
          <w:rStyle w:val="s0"/>
        </w:rPr>
        <w:t> </w:t>
      </w:r>
    </w:p>
    <w:p w:rsidR="00000000" w:rsidRDefault="00AC625E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28 января 2015 г</w:t>
        </w:r>
      </w:hyperlink>
      <w:r>
        <w:rPr>
          <w:rStyle w:val="s0"/>
        </w:rPr>
        <w:t>.; «Казахстанская правда» от 23 апреля 2015 г. № 74 (27950)</w:t>
      </w:r>
    </w:p>
    <w:p w:rsidR="00000000" w:rsidRDefault="00AC625E">
      <w:pPr>
        <w:ind w:firstLine="400"/>
        <w:jc w:val="both"/>
      </w:pPr>
      <w:r>
        <w:rPr>
          <w:rStyle w:val="s0"/>
        </w:rPr>
        <w:t> </w:t>
      </w:r>
    </w:p>
    <w:p w:rsidR="00000000" w:rsidRDefault="00AC625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Республики Казахстан от 25 ап</w:t>
      </w:r>
      <w:r>
        <w:rPr>
          <w:rStyle w:val="s0"/>
        </w:rPr>
        <w:t>реля 2018 года № 140</w:t>
      </w:r>
    </w:p>
    <w:p w:rsidR="00000000" w:rsidRDefault="00AC625E">
      <w:pPr>
        <w:ind w:firstLine="397"/>
        <w:jc w:val="both"/>
      </w:pPr>
      <w:r>
        <w:rPr>
          <w:rStyle w:val="s0"/>
        </w:rPr>
        <w:t> </w:t>
      </w:r>
    </w:p>
    <w:p w:rsidR="00000000" w:rsidRDefault="00AC625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C625E">
      <w:pPr>
        <w:ind w:firstLine="400"/>
        <w:jc w:val="both"/>
      </w:pPr>
      <w:r>
        <w:rPr>
          <w:rStyle w:val="s0"/>
        </w:rPr>
        <w:t> </w:t>
      </w:r>
    </w:p>
    <w:p w:rsidR="00000000" w:rsidRDefault="00AC625E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РК от 23.02.15 г. № 128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C625E">
      <w:pPr>
        <w:ind w:firstLine="400"/>
        <w:jc w:val="both"/>
      </w:pPr>
      <w:hyperlink r:id="rId11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РК от 10.11.15 г. № 639 (введен в действие по истечении двадцати одн</w:t>
      </w:r>
      <w:r>
        <w:rPr>
          <w:rStyle w:val="s0"/>
        </w:rPr>
        <w:t xml:space="preserve">ого календарного дня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C625E">
      <w:pPr>
        <w:ind w:firstLine="400"/>
        <w:jc w:val="both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РК от 14.05.16 г. № 204 (</w:t>
      </w:r>
      <w:r>
        <w:rPr>
          <w:rStyle w:val="s0"/>
        </w:rPr>
        <w:t xml:space="preserve">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C625E">
      <w:pPr>
        <w:ind w:firstLine="400"/>
        <w:jc w:val="both"/>
      </w:pPr>
      <w:r>
        <w:rPr>
          <w:rStyle w:val="s0"/>
        </w:rPr>
        <w:t> </w:t>
      </w:r>
    </w:p>
    <w:p w:rsidR="00000000" w:rsidRDefault="00AC625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C625E">
      <w:pPr>
        <w:ind w:firstLine="400"/>
        <w:jc w:val="both"/>
      </w:pPr>
      <w:r>
        <w:rPr>
          <w:rStyle w:val="s0"/>
        </w:rPr>
        <w:t> </w:t>
      </w:r>
    </w:p>
    <w:p w:rsidR="00000000" w:rsidRDefault="00AC625E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23.02.15 г.</w:t>
      </w:r>
    </w:p>
    <w:p w:rsidR="00000000" w:rsidRDefault="00AC625E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10.11.15 г.</w:t>
      </w:r>
    </w:p>
    <w:p w:rsidR="00000000" w:rsidRDefault="00AC625E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14.05.16 г.</w:t>
      </w:r>
    </w:p>
    <w:p w:rsidR="00000000" w:rsidRDefault="00AC625E">
      <w:pPr>
        <w:ind w:firstLine="400"/>
        <w:jc w:val="both"/>
      </w:pPr>
      <w:r>
        <w:rPr>
          <w:rStyle w:val="s0"/>
        </w:rPr>
        <w:t> </w:t>
      </w:r>
    </w:p>
    <w:p w:rsidR="00000000" w:rsidRDefault="00AC625E">
      <w:pPr>
        <w:ind w:firstLine="400"/>
        <w:jc w:val="both"/>
      </w:pPr>
      <w:r>
        <w:rPr>
          <w:rStyle w:val="s0"/>
        </w:rPr>
        <w:t> </w:t>
      </w:r>
    </w:p>
    <w:p w:rsidR="00000000" w:rsidRDefault="00AC625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625E" w:rsidRDefault="00AC625E" w:rsidP="00AC625E">
      <w:r>
        <w:separator/>
      </w:r>
    </w:p>
  </w:endnote>
  <w:endnote w:type="continuationSeparator" w:id="0">
    <w:p w:rsidR="00AC625E" w:rsidRDefault="00AC625E" w:rsidP="00AC62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25E" w:rsidRDefault="00AC62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25E" w:rsidRDefault="00AC62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25E" w:rsidRDefault="00AC62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625E" w:rsidRDefault="00AC625E" w:rsidP="00AC625E">
      <w:r>
        <w:separator/>
      </w:r>
    </w:p>
  </w:footnote>
  <w:footnote w:type="continuationSeparator" w:id="0">
    <w:p w:rsidR="00AC625E" w:rsidRDefault="00AC625E" w:rsidP="00AC62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25E" w:rsidRDefault="00AC62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25E" w:rsidRDefault="00AC625E" w:rsidP="00AC62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625E" w:rsidRPr="00AC625E" w:rsidRDefault="00AC625E" w:rsidP="00AC62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14 ноября 2014 года № 126 «Об утверждении Правил выдачи разрешений на сжигание в факелах попутного и (или) природного газа при испытании объектов скважин, пробной эксплуатации месторождения, технологически неизбежном сжигании газа при пусконаладке, эксплуатации, техническом обслуживании и ремонтных работах технологического оборудования» (с изменениями и дополнениями по состоянию на 14.05.2016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25E" w:rsidRDefault="00AC62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625E"/>
    <w:rsid w:val="00AC6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62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62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62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62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62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62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62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62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86907" TargetMode="External"/><Relationship Id="rId13" Type="http://schemas.openxmlformats.org/officeDocument/2006/relationships/hyperlink" Target="http://online.zakon.kz/Document/?doc_id=3593552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400010023" TargetMode="External"/><Relationship Id="rId12" Type="http://schemas.openxmlformats.org/officeDocument/2006/relationships/hyperlink" Target="http://online.zakon.kz/Document/?doc_id=33392523" TargetMode="External"/><Relationship Id="rId17" Type="http://schemas.openxmlformats.org/officeDocument/2006/relationships/hyperlink" Target="http://online.zakon.kz/Document/?doc_id=3526291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84888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8951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5127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644282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89272" TargetMode="External"/><Relationship Id="rId14" Type="http://schemas.openxmlformats.org/officeDocument/2006/relationships/hyperlink" Target="http://online.zakon.kz/Document/?doc_id=3229780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213</Words>
  <Characters>2124</Characters>
  <Application>Microsoft Office Word</Application>
  <DocSecurity>0</DocSecurity>
  <Lines>17</Lines>
  <Paragraphs>4</Paragraphs>
  <ScaleCrop>false</ScaleCrop>
  <Company/>
  <LinksUpToDate>false</LinksUpToDate>
  <CharactersWithSpaces>2333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14 ноября 2014 года № 126 «Об утверждении Правил выдачи разрешений на сжигание в факелах попутного и (или) природного газа при испытании объектов скважин, пробной эксплуатации месторождения, технологически неизбежном сжигании газа при пусконаладке, эксплуатации, техническом обслуживании и ремонтных работах технологического оборудования» (с изменениями и дополнениями по состоянию на 14.05.2016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2023-11-16T08:40:00Z</dcterms:created>
  <dcterms:modified xsi:type="dcterms:W3CDTF">2023-11-16T08:40:00Z</dcterms:modified>
</cp:coreProperties>
</file>