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315B">
      <w:pPr>
        <w:pStyle w:val="pj"/>
      </w:pPr>
      <w:bookmarkStart w:id="0" w:name="_GoBack"/>
      <w:bookmarkEnd w:id="0"/>
      <w:r>
        <w:rPr>
          <w:rStyle w:val="s0"/>
          <w:b/>
          <w:bCs/>
        </w:rPr>
        <w:t>Правила составления налоговой отчетности (декларации) по корпоративному подоходному налогу (форма 130.00) (приложения 12, 13 к приказу Министра финансов Республики Казахстан от 25 декабря 2014 года № 587) (с изменениями от 28.04.2015 г.) (утратили силу)</w:t>
      </w:r>
    </w:p>
    <w:p w:rsidR="00000000" w:rsidRDefault="0037315B">
      <w:pPr>
        <w:pStyle w:val="p"/>
      </w:pPr>
      <w:r>
        <w:t> </w:t>
      </w:r>
    </w:p>
    <w:p w:rsidR="00000000" w:rsidRDefault="0037315B">
      <w:pPr>
        <w:pStyle w:val="pj"/>
      </w:pPr>
      <w:r>
        <w:rPr>
          <w:rStyle w:val="s0"/>
        </w:rPr>
        <w:t>Зарегистрированы в Реестре государственной регистрации нормативных правовых актов Республики Казахстан 27 января 2015 года под № 10156</w:t>
      </w:r>
    </w:p>
    <w:p w:rsidR="00000000" w:rsidRDefault="0037315B">
      <w:pPr>
        <w:pStyle w:val="pj"/>
      </w:pPr>
      <w:r>
        <w:rPr>
          <w:rStyle w:val="s0"/>
        </w:rPr>
        <w:t> </w:t>
      </w:r>
    </w:p>
    <w:p w:rsidR="00000000" w:rsidRDefault="0037315B">
      <w:pPr>
        <w:pStyle w:val="pj"/>
      </w:pPr>
      <w:r>
        <w:rPr>
          <w:rStyle w:val="s0"/>
        </w:rPr>
        <w:t xml:space="preserve">Опубликованы: </w:t>
      </w:r>
      <w:hyperlink r:id="rId7" w:history="1">
        <w:r>
          <w:rPr>
            <w:rStyle w:val="a4"/>
          </w:rPr>
          <w:t>Информационно-правовая система нормативных п</w:t>
        </w:r>
        <w:r>
          <w:rPr>
            <w:rStyle w:val="a4"/>
          </w:rPr>
          <w:t>равовых актов РК «Әділет» 12 февраля 2015 г.</w:t>
        </w:r>
      </w:hyperlink>
    </w:p>
    <w:p w:rsidR="00000000" w:rsidRDefault="0037315B">
      <w:pPr>
        <w:pStyle w:val="pj"/>
      </w:pPr>
      <w:r>
        <w:rPr>
          <w:rStyle w:val="s0"/>
        </w:rPr>
        <w:t> </w:t>
      </w:r>
    </w:p>
    <w:p w:rsidR="00000000" w:rsidRDefault="0037315B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37315B">
      <w:pPr>
        <w:pStyle w:val="pj"/>
      </w:pPr>
      <w:r>
        <w:rPr>
          <w:rStyle w:val="s0"/>
        </w:rPr>
        <w:t> </w:t>
      </w:r>
    </w:p>
    <w:p w:rsidR="00000000" w:rsidRDefault="0037315B">
      <w:pPr>
        <w:pStyle w:val="pj"/>
      </w:pPr>
      <w:hyperlink r:id="rId8" w:anchor="sub_id=10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28.04.15 г. № 290 (введены в действие по истечении десяти календарных дне</w:t>
      </w:r>
      <w:r>
        <w:rPr>
          <w:rStyle w:val="s0"/>
        </w:rPr>
        <w:t xml:space="preserve">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распространяются на отношения, возникающие с 1 января 2015 года).</w:t>
      </w:r>
    </w:p>
    <w:p w:rsidR="00000000" w:rsidRDefault="0037315B">
      <w:pPr>
        <w:pStyle w:val="pj"/>
      </w:pPr>
      <w:r>
        <w:rPr>
          <w:rStyle w:val="s0"/>
        </w:rPr>
        <w:t> </w:t>
      </w:r>
    </w:p>
    <w:p w:rsidR="00000000" w:rsidRDefault="0037315B">
      <w:pPr>
        <w:pStyle w:val="pj"/>
      </w:pPr>
      <w:r>
        <w:rPr>
          <w:rStyle w:val="s0"/>
        </w:rPr>
        <w:t>Предыдущие редакции:</w:t>
      </w:r>
    </w:p>
    <w:p w:rsidR="00000000" w:rsidRDefault="0037315B">
      <w:pPr>
        <w:pStyle w:val="pj"/>
      </w:pPr>
      <w:r>
        <w:rPr>
          <w:rStyle w:val="s0"/>
        </w:rPr>
        <w:t> </w:t>
      </w:r>
    </w:p>
    <w:p w:rsidR="00000000" w:rsidRDefault="0037315B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28.04.15 г.</w:t>
      </w:r>
    </w:p>
    <w:p w:rsidR="00000000" w:rsidRDefault="0037315B">
      <w:pPr>
        <w:pStyle w:val="pj"/>
      </w:pPr>
      <w:r>
        <w:rPr>
          <w:rStyle w:val="s0"/>
        </w:rPr>
        <w:t> </w:t>
      </w:r>
    </w:p>
    <w:p w:rsidR="00000000" w:rsidRDefault="0037315B">
      <w:pPr>
        <w:pStyle w:val="pj"/>
      </w:pPr>
      <w:r>
        <w:rPr>
          <w:rStyle w:val="s0"/>
        </w:rPr>
        <w:t xml:space="preserve">Утратили силу с 1 января 2023 года в соответствии с </w:t>
      </w: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8 января 2021 года № 7</w:t>
      </w:r>
    </w:p>
    <w:p w:rsidR="00000000" w:rsidRDefault="0037315B">
      <w:pPr>
        <w:pStyle w:val="pj"/>
      </w:pPr>
      <w:r>
        <w:rPr>
          <w:rStyle w:val="s0"/>
        </w:rPr>
        <w:t> </w:t>
      </w:r>
    </w:p>
    <w:p w:rsidR="00000000" w:rsidRDefault="0037315B">
      <w:pPr>
        <w:pStyle w:val="pj"/>
      </w:pPr>
      <w:r>
        <w:rPr>
          <w:rStyle w:val="s0"/>
        </w:rPr>
        <w:t> </w:t>
      </w:r>
    </w:p>
    <w:p w:rsidR="00000000" w:rsidRDefault="0037315B">
      <w:pPr>
        <w:pStyle w:val="pj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315B" w:rsidRDefault="0037315B" w:rsidP="0037315B">
      <w:r>
        <w:separator/>
      </w:r>
    </w:p>
  </w:endnote>
  <w:endnote w:type="continuationSeparator" w:id="0">
    <w:p w:rsidR="0037315B" w:rsidRDefault="0037315B" w:rsidP="003731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15B" w:rsidRDefault="0037315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15B" w:rsidRDefault="0037315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15B" w:rsidRDefault="0037315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315B" w:rsidRDefault="0037315B" w:rsidP="0037315B">
      <w:r>
        <w:separator/>
      </w:r>
    </w:p>
  </w:footnote>
  <w:footnote w:type="continuationSeparator" w:id="0">
    <w:p w:rsidR="0037315B" w:rsidRDefault="0037315B" w:rsidP="003731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15B" w:rsidRDefault="0037315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15B" w:rsidRDefault="0037315B" w:rsidP="0037315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315B" w:rsidRPr="0037315B" w:rsidRDefault="0037315B" w:rsidP="0037315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Правила составления налоговой отчетности (декларации) по корпоративному подоходному налогу (форма 130.00) (приложения 12, 13 к приказу Министра финансов Республики Казахстан от 25 декабря 2014 года № 587) (с изменениями от 28.04.2015 г.) (утратили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15B" w:rsidRDefault="0037315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315B"/>
    <w:rsid w:val="003731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7315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315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315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315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7315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315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315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315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483414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4E0010156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45654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380059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66971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1155</Characters>
  <Application>Microsoft Office Word</Application>
  <DocSecurity>0</DocSecurity>
  <Lines>9</Lines>
  <Paragraphs>2</Paragraphs>
  <ScaleCrop>false</ScaleCrop>
  <Company/>
  <LinksUpToDate>false</LinksUpToDate>
  <CharactersWithSpaces>1282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Правила составления налоговой отчетности (декларации) по корпоративному подоходному налогу (форма 130.00) (приложения 12, 13 к приказу Министра финансов Республики Казахстан от 25 декабря 2014 года № 587) (с изменениями от 28.04.2015 г.) (утратили силу) (©Paragraph 2023)</dc:title>
  <dc:subject/>
  <dc:creator>Сергей М</dc:creator>
  <cp:keywords/>
  <dc:description/>
  <cp:lastModifiedBy>Сергей М</cp:lastModifiedBy>
  <cp:revision>2</cp:revision>
  <dcterms:created xsi:type="dcterms:W3CDTF">2023-11-12T10:37:00Z</dcterms:created>
  <dcterms:modified xsi:type="dcterms:W3CDTF">2023-11-12T10:37:00Z</dcterms:modified>
</cp:coreProperties>
</file>