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393B">
      <w:pPr>
        <w:ind w:firstLine="397"/>
        <w:jc w:val="both"/>
      </w:pPr>
      <w:bookmarkStart w:id="0" w:name="_GoBack"/>
      <w:bookmarkEnd w:id="0"/>
      <w:r>
        <w:rPr>
          <w:rStyle w:val="s0"/>
          <w:b/>
          <w:bCs/>
        </w:rPr>
        <w:t>«Тарихи-мңдени мұра объектілерінің қорғау аймақтарын, құрылыс салуды реттеу аймақтарын жңне қорғалатын табиғат ландшафты аймақтарын айқындау жңне пайдалану режимінің қағидаларын бекіту туралы» Қазақстан Республикасы Мңдениет жңне спорт министрінің 2014 жыл</w:t>
      </w:r>
      <w:r>
        <w:rPr>
          <w:rStyle w:val="s0"/>
          <w:b/>
          <w:bCs/>
        </w:rPr>
        <w:t>ғы</w:t>
      </w:r>
      <w:r>
        <w:rPr>
          <w:rStyle w:val="s0"/>
          <w:b/>
          <w:bCs/>
        </w:rPr>
        <w:t xml:space="preserve"> 29 желтоқсандағы № 156 бұйрығы (күші жойылды)</w:t>
      </w:r>
    </w:p>
    <w:p w:rsidR="00000000" w:rsidRDefault="009A393B">
      <w:pPr>
        <w:ind w:firstLine="400"/>
        <w:jc w:val="both"/>
      </w:pPr>
      <w:r>
        <w:rPr>
          <w:rStyle w:val="s0"/>
          <w:b/>
          <w:bCs/>
        </w:rPr>
        <w:t> </w:t>
      </w:r>
    </w:p>
    <w:p w:rsidR="00000000" w:rsidRDefault="009A393B">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31 қаңтарда № 10171 тіркелді</w:t>
      </w:r>
    </w:p>
    <w:p w:rsidR="00000000" w:rsidRDefault="009A393B">
      <w:pPr>
        <w:ind w:firstLine="397"/>
        <w:jc w:val="both"/>
      </w:pPr>
      <w:r>
        <w:rPr>
          <w:rStyle w:val="s0"/>
        </w:rPr>
        <w:t> </w:t>
      </w:r>
    </w:p>
    <w:p w:rsidR="00000000" w:rsidRDefault="009A393B">
      <w:pPr>
        <w:ind w:firstLine="397"/>
        <w:jc w:val="both"/>
      </w:pPr>
      <w:r>
        <w:rPr>
          <w:rStyle w:val="s0"/>
        </w:rPr>
        <w:t xml:space="preserve">Жариялануы: «Егемен Қазақстан» 2015 жылғы 19 мамыр № 91 (28569); </w:t>
      </w:r>
      <w:hyperlink r:id="rId7" w:history="1">
        <w:r>
          <w:rPr>
            <w:rStyle w:val="a4"/>
          </w:rPr>
          <w:t>Қазақстан</w:t>
        </w:r>
        <w:r>
          <w:rPr>
            <w:rStyle w:val="a4"/>
          </w:rPr>
          <w:t xml:space="preserve"> Республикасы нормативтік құқықтық актілерінің «Әділет» ақпараттық-құқықтық жүйесі 2016 ж. 3 мамырда</w:t>
        </w:r>
      </w:hyperlink>
    </w:p>
    <w:p w:rsidR="00000000" w:rsidRDefault="009A393B">
      <w:pPr>
        <w:ind w:firstLine="397"/>
        <w:jc w:val="both"/>
      </w:pPr>
      <w:r>
        <w:rPr>
          <w:rStyle w:val="s0"/>
        </w:rPr>
        <w:t> </w:t>
      </w:r>
    </w:p>
    <w:p w:rsidR="00000000" w:rsidRDefault="009A393B">
      <w:pPr>
        <w:ind w:firstLine="397"/>
        <w:jc w:val="both"/>
      </w:pPr>
      <w:r>
        <w:rPr>
          <w:rStyle w:val="s0"/>
        </w:rPr>
        <w:t>ҚР</w:t>
      </w:r>
      <w:r>
        <w:rPr>
          <w:rStyle w:val="s0"/>
        </w:rPr>
        <w:t xml:space="preserve"> Мәдениет және спорт министрінің 2020 жылғы 14 сәуірдегі № 86 </w:t>
      </w:r>
      <w:hyperlink r:id="rId8" w:history="1">
        <w:r>
          <w:rPr>
            <w:rStyle w:val="a4"/>
          </w:rPr>
          <w:t>бұйрығымен</w:t>
        </w:r>
      </w:hyperlink>
      <w:r>
        <w:rPr>
          <w:rStyle w:val="s0"/>
        </w:rPr>
        <w:t xml:space="preserve"> күші жойылды</w:t>
      </w:r>
    </w:p>
    <w:p w:rsidR="00000000" w:rsidRDefault="009A393B">
      <w:pPr>
        <w:ind w:firstLine="397"/>
        <w:jc w:val="both"/>
      </w:pPr>
      <w:r>
        <w:rPr>
          <w:rStyle w:val="s0"/>
        </w:rPr>
        <w:t> </w:t>
      </w:r>
    </w:p>
    <w:p w:rsidR="00000000" w:rsidRDefault="009A393B">
      <w:pPr>
        <w:ind w:firstLine="400"/>
        <w:jc w:val="both"/>
      </w:pPr>
      <w:r>
        <w:t> </w:t>
      </w:r>
    </w:p>
    <w:p w:rsidR="00000000" w:rsidRDefault="009A393B">
      <w:pPr>
        <w:ind w:firstLine="400"/>
        <w:jc w:val="both"/>
      </w:pPr>
      <w:r>
        <w:t> </w:t>
      </w:r>
    </w:p>
    <w:p w:rsidR="00000000" w:rsidRDefault="009A393B">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393B" w:rsidRDefault="009A393B" w:rsidP="009A393B">
      <w:r>
        <w:separator/>
      </w:r>
    </w:p>
  </w:endnote>
  <w:endnote w:type="continuationSeparator" w:id="0">
    <w:p w:rsidR="009A393B" w:rsidRDefault="009A393B" w:rsidP="009A39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B" w:rsidRDefault="009A393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B" w:rsidRDefault="009A393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B" w:rsidRDefault="009A393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393B" w:rsidRDefault="009A393B" w:rsidP="009A393B">
      <w:r>
        <w:separator/>
      </w:r>
    </w:p>
  </w:footnote>
  <w:footnote w:type="continuationSeparator" w:id="0">
    <w:p w:rsidR="009A393B" w:rsidRDefault="009A393B" w:rsidP="009A39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B" w:rsidRDefault="009A393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B" w:rsidRDefault="009A393B" w:rsidP="009A393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393B" w:rsidRPr="009A393B" w:rsidRDefault="009A393B" w:rsidP="009A393B">
    <w:pPr>
      <w:pStyle w:val="a6"/>
      <w:spacing w:after="100"/>
      <w:jc w:val="right"/>
      <w:rPr>
        <w:rFonts w:ascii="Arial" w:hAnsi="Arial" w:cs="Arial"/>
        <w:color w:val="808080"/>
        <w:sz w:val="20"/>
      </w:rPr>
    </w:pPr>
    <w:r>
      <w:rPr>
        <w:rFonts w:ascii="Arial" w:hAnsi="Arial" w:cs="Arial"/>
        <w:color w:val="808080"/>
        <w:sz w:val="20"/>
      </w:rPr>
      <w:t>Документ: «Тарихи-мәдени мұра объектілерінің қорғау аймақтарын, құрылыс салуды реттеу аймақтарын және қорғалатын табиғат ландшафты аймақтарын айқындау және пайдалану режимінің қағидаларын бекіту туралы» Қазақстан Республикасы Мәдениет және спорт министрінің 2014 жылғы 29 желтоқсандағы № 156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B" w:rsidRDefault="009A393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393B"/>
    <w:rsid w:val="009A39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A393B"/>
    <w:pPr>
      <w:tabs>
        <w:tab w:val="center" w:pos="4677"/>
        <w:tab w:val="right" w:pos="9355"/>
      </w:tabs>
    </w:pPr>
  </w:style>
  <w:style w:type="character" w:customStyle="1" w:styleId="a7">
    <w:name w:val="Верхний колонтитул Знак"/>
    <w:basedOn w:val="a0"/>
    <w:link w:val="a6"/>
    <w:uiPriority w:val="99"/>
    <w:rsid w:val="009A393B"/>
    <w:rPr>
      <w:rFonts w:eastAsiaTheme="minorEastAsia"/>
      <w:color w:val="000000"/>
      <w:sz w:val="24"/>
      <w:szCs w:val="24"/>
    </w:rPr>
  </w:style>
  <w:style w:type="paragraph" w:styleId="a8">
    <w:name w:val="footer"/>
    <w:basedOn w:val="a"/>
    <w:link w:val="a9"/>
    <w:uiPriority w:val="99"/>
    <w:unhideWhenUsed/>
    <w:rsid w:val="009A393B"/>
    <w:pPr>
      <w:tabs>
        <w:tab w:val="center" w:pos="4677"/>
        <w:tab w:val="right" w:pos="9355"/>
      </w:tabs>
    </w:pPr>
  </w:style>
  <w:style w:type="character" w:customStyle="1" w:styleId="a9">
    <w:name w:val="Нижний колонтитул Знак"/>
    <w:basedOn w:val="a0"/>
    <w:link w:val="a8"/>
    <w:uiPriority w:val="99"/>
    <w:rsid w:val="009A39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A393B"/>
    <w:pPr>
      <w:tabs>
        <w:tab w:val="center" w:pos="4677"/>
        <w:tab w:val="right" w:pos="9355"/>
      </w:tabs>
    </w:pPr>
  </w:style>
  <w:style w:type="character" w:customStyle="1" w:styleId="a7">
    <w:name w:val="Верхний колонтитул Знак"/>
    <w:basedOn w:val="a0"/>
    <w:link w:val="a6"/>
    <w:uiPriority w:val="99"/>
    <w:rsid w:val="009A393B"/>
    <w:rPr>
      <w:rFonts w:eastAsiaTheme="minorEastAsia"/>
      <w:color w:val="000000"/>
      <w:sz w:val="24"/>
      <w:szCs w:val="24"/>
    </w:rPr>
  </w:style>
  <w:style w:type="paragraph" w:styleId="a8">
    <w:name w:val="footer"/>
    <w:basedOn w:val="a"/>
    <w:link w:val="a9"/>
    <w:uiPriority w:val="99"/>
    <w:unhideWhenUsed/>
    <w:rsid w:val="009A393B"/>
    <w:pPr>
      <w:tabs>
        <w:tab w:val="center" w:pos="4677"/>
        <w:tab w:val="right" w:pos="9355"/>
      </w:tabs>
    </w:pPr>
  </w:style>
  <w:style w:type="character" w:customStyle="1" w:styleId="a9">
    <w:name w:val="Нижний колонтитул Знак"/>
    <w:basedOn w:val="a0"/>
    <w:link w:val="a8"/>
    <w:uiPriority w:val="99"/>
    <w:rsid w:val="009A39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55485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adilet.zan.kz/kaz/origins/V1400010171"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Words>
  <Characters>748</Characters>
  <Application>Microsoft Office Word</Application>
  <DocSecurity>0</DocSecurity>
  <Lines>6</Lines>
  <Paragraphs>1</Paragraphs>
  <ScaleCrop>false</ScaleCrop>
  <Company>SPecialiST RePack</Company>
  <LinksUpToDate>false</LinksUpToDate>
  <CharactersWithSpaces>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«Тарихи-мәдени мұра объектілерінің қорғау аймақтарын, құрылыс салуды реттеу аймақтарын және қорғалатын табиғат ландшафты аймақтарын айқындау және пайдалану режимінің қағидаларын бекіту туралы» Қазақстан Республикасы Мәдениет және спорт министрінің 2014 жылғы 29 желтоқсандағы № 156 бұйрығы (күші жойылды) (©Paragraph 2024)</dc:title>
  <dc:subject/>
  <dc:creator>Сергей Мельников</dc:creator>
  <cp:keywords/>
  <dc:description/>
  <cp:lastModifiedBy>Сергей Мельников</cp:lastModifiedBy>
  <cp:revision>2</cp:revision>
  <dcterms:created xsi:type="dcterms:W3CDTF">2024-04-24T20:16:00Z</dcterms:created>
  <dcterms:modified xsi:type="dcterms:W3CDTF">2024-04-24T20:16:00Z</dcterms:modified>
</cp:coreProperties>
</file>