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4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19 января 2015 года № 36 «Об утверждении требований по оснащению технологических линий производства этилового спирта спиртоизмеряющими аппаратами, производства алкогольной продукции (кроме виноматериала и пи</w:t>
      </w:r>
      <w:r>
        <w:rPr>
          <w:rStyle w:val="s0"/>
          <w:b/>
          <w:bCs/>
        </w:rPr>
        <w:t>ва) - контрольными приборами учета, обеспечивающими автоматизированную передачу уполномоченному органу в режиме реального времени данных об объемах выработки, а также порядка по контролю за их функционированием и осуществлением учета этилового спирта и алк</w:t>
      </w:r>
      <w:r>
        <w:rPr>
          <w:rStyle w:val="s0"/>
          <w:b/>
          <w:bCs/>
        </w:rPr>
        <w:t>огольной продукции» (утратил силу)</w:t>
      </w:r>
    </w:p>
    <w:p w:rsidR="00000000" w:rsidRDefault="00602497">
      <w:r>
        <w:t> </w:t>
      </w:r>
    </w:p>
    <w:p w:rsidR="00000000" w:rsidRDefault="00602497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21 февраля 2015 года под № 10315</w:t>
      </w:r>
    </w:p>
    <w:p w:rsidR="00000000" w:rsidRDefault="00602497">
      <w:pPr>
        <w:ind w:firstLine="400"/>
        <w:jc w:val="both"/>
      </w:pPr>
      <w:r>
        <w:rPr>
          <w:rStyle w:val="s00"/>
        </w:rPr>
        <w:t> </w:t>
      </w:r>
    </w:p>
    <w:p w:rsidR="00000000" w:rsidRDefault="00602497">
      <w:pPr>
        <w:ind w:firstLine="400"/>
        <w:jc w:val="both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5 марта 2015 г.</w:t>
        </w:r>
      </w:hyperlink>
      <w:r>
        <w:rPr>
          <w:rStyle w:val="s00"/>
        </w:rPr>
        <w:t>; «Юридическая газета» от 14 августа 2015 г. № 120 (2880)</w:t>
      </w:r>
    </w:p>
    <w:p w:rsidR="00000000" w:rsidRDefault="00602497">
      <w:pPr>
        <w:ind w:firstLine="400"/>
        <w:jc w:val="both"/>
      </w:pPr>
      <w:r>
        <w:rPr>
          <w:rStyle w:val="s00"/>
        </w:rPr>
        <w:t> </w:t>
      </w:r>
    </w:p>
    <w:p w:rsidR="00000000" w:rsidRDefault="0060249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финансов РК от 29 сентября 2015 года № 498</w:t>
      </w:r>
    </w:p>
    <w:p w:rsidR="00000000" w:rsidRDefault="0060249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497" w:rsidRDefault="00602497" w:rsidP="00602497">
      <w:r>
        <w:separator/>
      </w:r>
    </w:p>
  </w:endnote>
  <w:endnote w:type="continuationSeparator" w:id="0">
    <w:p w:rsidR="00602497" w:rsidRDefault="00602497" w:rsidP="00602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97" w:rsidRDefault="006024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97" w:rsidRDefault="006024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97" w:rsidRDefault="006024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497" w:rsidRDefault="00602497" w:rsidP="00602497">
      <w:r>
        <w:separator/>
      </w:r>
    </w:p>
  </w:footnote>
  <w:footnote w:type="continuationSeparator" w:id="0">
    <w:p w:rsidR="00602497" w:rsidRDefault="00602497" w:rsidP="006024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97" w:rsidRDefault="006024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97" w:rsidRDefault="00602497" w:rsidP="006024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497" w:rsidRPr="00602497" w:rsidRDefault="00602497" w:rsidP="006024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19.01.2015 № 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497" w:rsidRDefault="006024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497"/>
    <w:rsid w:val="00602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24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24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24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24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24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24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24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24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714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E00103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942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19.01.2015 № 36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2024-07-20T17:17:00Z</dcterms:created>
  <dcterms:modified xsi:type="dcterms:W3CDTF">2024-07-20T17:17:00Z</dcterms:modified>
</cp:coreProperties>
</file>