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5A7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9 декабря 2014 года № 16-04/647 «Об утверждении Правил выдачи разрешения на экспорт, импорт и транзит перемещаемых (перевозимых) объектов с учетом оценки эпизоотической ситуации на соответствующей</w:t>
      </w:r>
      <w:r>
        <w:rPr>
          <w:rStyle w:val="s0"/>
          <w:b/>
          <w:bCs/>
        </w:rPr>
        <w:t xml:space="preserve"> территории» (с изменениями и дополнениями по состоянию на 30.03.2025 г.)</w:t>
      </w:r>
    </w:p>
    <w:p w:rsidR="00000000" w:rsidRDefault="00DB5A78">
      <w:pPr>
        <w:pStyle w:val="pj"/>
      </w:pPr>
      <w:r>
        <w:rPr>
          <w:rStyle w:val="s0"/>
          <w:b/>
          <w:bCs/>
        </w:rPr>
        <w:t> </w:t>
      </w:r>
    </w:p>
    <w:p w:rsidR="00000000" w:rsidRDefault="00DB5A7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февраля 2015 года под № 10254</w:t>
      </w:r>
    </w:p>
    <w:p w:rsidR="00000000" w:rsidRDefault="00DB5A78">
      <w:pPr>
        <w:pStyle w:val="pj"/>
      </w:pPr>
      <w:r>
        <w:rPr>
          <w:rStyle w:val="s0"/>
        </w:rPr>
        <w:t> </w:t>
      </w:r>
    </w:p>
    <w:p w:rsidR="00000000" w:rsidRDefault="00DB5A78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10 апреля 2015 г.</w:t>
        </w:r>
      </w:hyperlink>
      <w:r>
        <w:rPr>
          <w:rStyle w:val="s0"/>
        </w:rPr>
        <w:t>; «Казахстанская правда» от 6 августа 2015 г. № 148 (28024)</w:t>
      </w:r>
    </w:p>
    <w:p w:rsidR="00000000" w:rsidRDefault="00DB5A78">
      <w:pPr>
        <w:pStyle w:val="pj"/>
      </w:pPr>
      <w:r>
        <w:rPr>
          <w:rStyle w:val="s0"/>
        </w:rPr>
        <w:t> </w:t>
      </w:r>
    </w:p>
    <w:p w:rsidR="00000000" w:rsidRDefault="00DB5A78">
      <w:pPr>
        <w:pStyle w:val="pj"/>
      </w:pPr>
      <w:r>
        <w:rPr>
          <w:rStyle w:val="s0"/>
        </w:rPr>
        <w:t>Внесены изменения:</w:t>
      </w:r>
    </w:p>
    <w:p w:rsidR="00000000" w:rsidRDefault="00DB5A78">
      <w:pPr>
        <w:pStyle w:val="pj"/>
      </w:pPr>
      <w:r>
        <w:rPr>
          <w:rStyle w:val="s0"/>
        </w:rPr>
        <w:t> </w:t>
      </w:r>
    </w:p>
    <w:p w:rsidR="00000000" w:rsidRDefault="00DB5A78">
      <w:pPr>
        <w:pStyle w:val="pj"/>
      </w:pPr>
      <w:hyperlink r:id="rId8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сельского хозяйства РК от 16.09.15 г. № 7-1/822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5A78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30.11.15 г. № 7-1/1043 (введен в действие по истечении двадцати одного календарного дня после дня его пе</w:t>
      </w:r>
      <w:r>
        <w:rPr>
          <w:rStyle w:val="s0"/>
        </w:rPr>
        <w:t xml:space="preserve">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5A78">
      <w:pPr>
        <w:pStyle w:val="pj"/>
      </w:pPr>
      <w:hyperlink r:id="rId1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19.01.16 г. № 15 (введен в дейс</w:t>
      </w:r>
      <w:r>
        <w:rPr>
          <w:rStyle w:val="s0"/>
        </w:rPr>
        <w:t xml:space="preserve">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5A78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</w:t>
      </w:r>
      <w:r>
        <w:rPr>
          <w:rStyle w:val="s0"/>
        </w:rPr>
        <w:t xml:space="preserve">стра РК - Министра сельского хозяйства РК от 24.06.16 г. № 281 (введен в действие по истечении двадцати одного календарного дня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5A78">
      <w:pPr>
        <w:pStyle w:val="pj"/>
      </w:pPr>
      <w:hyperlink r:id="rId16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09.06.17 г. № 235 (введен в действие по истечении двадцати одного календарного дня после дня его первого офиц</w:t>
      </w:r>
      <w:r>
        <w:rPr>
          <w:rStyle w:val="s0"/>
        </w:rPr>
        <w:t xml:space="preserve">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5A78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11.01.18 г. № 18 (введе</w:t>
      </w:r>
      <w:r>
        <w:rPr>
          <w:rStyle w:val="s0"/>
        </w:rPr>
        <w:t xml:space="preserve">н в действие по истечении двадцати одного календарного дня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5A78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сельского хозяйства РК от 25.11.19 г. № 405 (введен в действие по истечении 21 (двадцати одного) календарного дня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5A78">
      <w:pPr>
        <w:pStyle w:val="pj"/>
      </w:pP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19.04.21 г. № 130 (введен в действие по истечении шестидесяти календарных дней после дня его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5A78">
      <w:pPr>
        <w:pStyle w:val="pj"/>
      </w:pPr>
      <w:hyperlink r:id="rId24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24.01.23 г. № 24 (</w:t>
      </w:r>
      <w:hyperlink r:id="rId25" w:anchor="sub_id=40" w:history="1">
        <w:r>
          <w:rPr>
            <w:rStyle w:val="a4"/>
          </w:rPr>
          <w:t>вв</w:t>
        </w:r>
        <w:r>
          <w:rPr>
            <w:rStyle w:val="a4"/>
          </w:rPr>
          <w:t>еден в действие</w:t>
        </w:r>
      </w:hyperlink>
      <w:r>
        <w:rPr>
          <w:rStyle w:val="s0"/>
        </w:rPr>
        <w:t xml:space="preserve"> с 1 апреля 2023 г.);</w:t>
      </w:r>
    </w:p>
    <w:p w:rsidR="00000000" w:rsidRDefault="00DB5A78">
      <w:pPr>
        <w:pStyle w:val="pj"/>
      </w:pPr>
      <w:hyperlink r:id="rId26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сельского хозяйства РК от 23.01.25 г. № 15 (</w:t>
      </w:r>
      <w:hyperlink r:id="rId27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30 марта 2025 г.).</w:t>
      </w:r>
    </w:p>
    <w:p w:rsidR="00000000" w:rsidRDefault="00DB5A78">
      <w:pPr>
        <w:pStyle w:val="pj"/>
      </w:pPr>
      <w:r>
        <w:rPr>
          <w:rStyle w:val="s0"/>
        </w:rPr>
        <w:t> </w:t>
      </w:r>
    </w:p>
    <w:p w:rsidR="00000000" w:rsidRDefault="00DB5A78">
      <w:pPr>
        <w:pStyle w:val="pj"/>
      </w:pPr>
      <w:r>
        <w:rPr>
          <w:rStyle w:val="s0"/>
        </w:rPr>
        <w:t>Предыдущие редакции:</w:t>
      </w:r>
    </w:p>
    <w:p w:rsidR="00000000" w:rsidRDefault="00DB5A78">
      <w:pPr>
        <w:pStyle w:val="pj"/>
      </w:pPr>
      <w:r>
        <w:rPr>
          <w:rStyle w:val="s0"/>
        </w:rPr>
        <w:t> </w:t>
      </w:r>
    </w:p>
    <w:p w:rsidR="00000000" w:rsidRDefault="00DB5A78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16.09.15 г.</w:t>
      </w:r>
    </w:p>
    <w:p w:rsidR="00000000" w:rsidRDefault="00DB5A78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30.11.15 г.</w:t>
      </w:r>
    </w:p>
    <w:p w:rsidR="00000000" w:rsidRDefault="00DB5A78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19.01.16 г.</w:t>
      </w:r>
    </w:p>
    <w:p w:rsidR="00000000" w:rsidRDefault="00DB5A78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24.06.16 г.</w:t>
      </w:r>
    </w:p>
    <w:p w:rsidR="00000000" w:rsidRDefault="00DB5A78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09.06.17 г.</w:t>
      </w:r>
    </w:p>
    <w:p w:rsidR="00000000" w:rsidRDefault="00DB5A78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11.01.18 г.</w:t>
      </w:r>
    </w:p>
    <w:p w:rsidR="00000000" w:rsidRDefault="00DB5A78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25.11.19 г.</w:t>
      </w:r>
    </w:p>
    <w:p w:rsidR="00000000" w:rsidRDefault="00DB5A78">
      <w:pPr>
        <w:pStyle w:val="pj"/>
      </w:pPr>
      <w:hyperlink r:id="rId35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внесения изменений от 19.04.21 г.</w:t>
      </w:r>
    </w:p>
    <w:p w:rsidR="00000000" w:rsidRDefault="00DB5A78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24.01.23 г.</w:t>
      </w:r>
    </w:p>
    <w:p w:rsidR="00000000" w:rsidRDefault="00DB5A78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t> </w:t>
      </w:r>
      <w:r>
        <w:rPr>
          <w:rStyle w:val="s0"/>
        </w:rPr>
        <w:t>23.01.25 г.</w:t>
      </w:r>
    </w:p>
    <w:p w:rsidR="00000000" w:rsidRDefault="00DB5A78">
      <w:pPr>
        <w:pStyle w:val="pj"/>
      </w:pPr>
      <w:r>
        <w:t> </w:t>
      </w:r>
    </w:p>
    <w:p w:rsidR="00000000" w:rsidRDefault="00DB5A78">
      <w:pPr>
        <w:pStyle w:val="pj"/>
      </w:pPr>
      <w:r>
        <w:t> </w:t>
      </w:r>
    </w:p>
    <w:p w:rsidR="00000000" w:rsidRDefault="00DB5A78">
      <w:pPr>
        <w:pStyle w:val="pj"/>
      </w:pPr>
      <w:r>
        <w:t> </w:t>
      </w:r>
    </w:p>
    <w:p w:rsidR="00000000" w:rsidRDefault="00DB5A78">
      <w:pPr>
        <w:pStyle w:val="pj"/>
      </w:pPr>
      <w: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5A78" w:rsidRDefault="00DB5A78" w:rsidP="00DB5A78">
      <w:r>
        <w:separator/>
      </w:r>
    </w:p>
  </w:endnote>
  <w:endnote w:type="continuationSeparator" w:id="0">
    <w:p w:rsidR="00DB5A78" w:rsidRDefault="00DB5A78" w:rsidP="00DB5A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A78" w:rsidRDefault="00DB5A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A78" w:rsidRDefault="00DB5A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A78" w:rsidRDefault="00DB5A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5A78" w:rsidRDefault="00DB5A78" w:rsidP="00DB5A78">
      <w:r>
        <w:separator/>
      </w:r>
    </w:p>
  </w:footnote>
  <w:footnote w:type="continuationSeparator" w:id="0">
    <w:p w:rsidR="00DB5A78" w:rsidRDefault="00DB5A78" w:rsidP="00DB5A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A78" w:rsidRDefault="00DB5A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A78" w:rsidRDefault="00DB5A78" w:rsidP="00DB5A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5A78" w:rsidRPr="00DB5A78" w:rsidRDefault="00DB5A78" w:rsidP="00DB5A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9 декабря 2014 года № 16-04/647 «Об утверждении Правил выдачи разрешения на экспорт, импорт и транзит перемещаемых (перевозимых) объектов с учетом оценки эпизоотической ситуации на соответствующей территории» (с изменениями и дополнениями по состоянию на 30.03.2025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A78" w:rsidRDefault="00DB5A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5A78"/>
    <w:rsid w:val="00DB5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5A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5A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5A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5A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5A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5A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5A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5A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717884" TargetMode="External"/><Relationship Id="rId18" Type="http://schemas.openxmlformats.org/officeDocument/2006/relationships/hyperlink" Target="http://online.zakon.kz/Document/?doc_id=36014669" TargetMode="External"/><Relationship Id="rId26" Type="http://schemas.openxmlformats.org/officeDocument/2006/relationships/hyperlink" Target="http://online.zakon.kz/Document/?doc_id=34804250" TargetMode="External"/><Relationship Id="rId39" Type="http://schemas.openxmlformats.org/officeDocument/2006/relationships/header" Target="header2.xml"/><Relationship Id="rId21" Type="http://schemas.openxmlformats.org/officeDocument/2006/relationships/hyperlink" Target="http://online.zakon.kz/Document/?doc_id=31852382" TargetMode="External"/><Relationship Id="rId34" Type="http://schemas.openxmlformats.org/officeDocument/2006/relationships/hyperlink" Target="http://online.zakon.kz/Document/?doc_id=32265423" TargetMode="External"/><Relationship Id="rId42" Type="http://schemas.openxmlformats.org/officeDocument/2006/relationships/header" Target="header3.xml"/><Relationship Id="rId7" Type="http://schemas.openxmlformats.org/officeDocument/2006/relationships/hyperlink" Target="http://adilet.zan.kz/rus/origins/V14F001025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921113" TargetMode="External"/><Relationship Id="rId29" Type="http://schemas.openxmlformats.org/officeDocument/2006/relationships/hyperlink" Target="http://online.zakon.kz/Document/?doc_id=3320861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14971" TargetMode="External"/><Relationship Id="rId24" Type="http://schemas.openxmlformats.org/officeDocument/2006/relationships/hyperlink" Target="http://online.zakon.kz/Document/?doc_id=35457628" TargetMode="External"/><Relationship Id="rId32" Type="http://schemas.openxmlformats.org/officeDocument/2006/relationships/hyperlink" Target="http://online.zakon.kz/Document/?doc_id=32553547" TargetMode="External"/><Relationship Id="rId37" Type="http://schemas.openxmlformats.org/officeDocument/2006/relationships/hyperlink" Target="http://online.zakon.kz/Document/?doc_id=37494015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103372" TargetMode="External"/><Relationship Id="rId23" Type="http://schemas.openxmlformats.org/officeDocument/2006/relationships/hyperlink" Target="http://online.zakon.kz/Document/?doc_id=38262729" TargetMode="External"/><Relationship Id="rId28" Type="http://schemas.openxmlformats.org/officeDocument/2006/relationships/hyperlink" Target="http://online.zakon.kz/Document/?doc_id=35156366" TargetMode="External"/><Relationship Id="rId36" Type="http://schemas.openxmlformats.org/officeDocument/2006/relationships/hyperlink" Target="http://online.zakon.kz/Document/?doc_id=37431826" TargetMode="External"/><Relationship Id="rId10" Type="http://schemas.openxmlformats.org/officeDocument/2006/relationships/hyperlink" Target="http://online.zakon.kz/Document/?doc_id=37389398" TargetMode="External"/><Relationship Id="rId19" Type="http://schemas.openxmlformats.org/officeDocument/2006/relationships/hyperlink" Target="http://online.zakon.kz/Document/?doc_id=31891603" TargetMode="External"/><Relationship Id="rId31" Type="http://schemas.openxmlformats.org/officeDocument/2006/relationships/hyperlink" Target="http://online.zakon.kz/Document/?doc_id=34981598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94109" TargetMode="External"/><Relationship Id="rId14" Type="http://schemas.openxmlformats.org/officeDocument/2006/relationships/hyperlink" Target="http://online.zakon.kz/Document/?doc_id=34818394" TargetMode="External"/><Relationship Id="rId22" Type="http://schemas.openxmlformats.org/officeDocument/2006/relationships/hyperlink" Target="http://online.zakon.kz/Document/?doc_id=35452202" TargetMode="External"/><Relationship Id="rId27" Type="http://schemas.openxmlformats.org/officeDocument/2006/relationships/hyperlink" Target="http://online.zakon.kz/Document/?doc_id=34804250" TargetMode="External"/><Relationship Id="rId30" Type="http://schemas.openxmlformats.org/officeDocument/2006/relationships/hyperlink" Target="http://online.zakon.kz/Document/?doc_id=35527259" TargetMode="External"/><Relationship Id="rId35" Type="http://schemas.openxmlformats.org/officeDocument/2006/relationships/hyperlink" Target="http://online.zakon.kz/Document/?doc_id=34418751" TargetMode="External"/><Relationship Id="rId43" Type="http://schemas.openxmlformats.org/officeDocument/2006/relationships/footer" Target="footer3.xml"/><Relationship Id="rId8" Type="http://schemas.openxmlformats.org/officeDocument/2006/relationships/hyperlink" Target="http://online.zakon.kz/Document/?doc_id=3820971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185997" TargetMode="External"/><Relationship Id="rId17" Type="http://schemas.openxmlformats.org/officeDocument/2006/relationships/hyperlink" Target="http://online.zakon.kz/Document/?doc_id=38034527" TargetMode="External"/><Relationship Id="rId25" Type="http://schemas.openxmlformats.org/officeDocument/2006/relationships/hyperlink" Target="http://online.zakon.kz/Document/?doc_id=35457628" TargetMode="External"/><Relationship Id="rId33" Type="http://schemas.openxmlformats.org/officeDocument/2006/relationships/hyperlink" Target="http://online.zakon.kz/Document/?doc_id=34693645" TargetMode="External"/><Relationship Id="rId38" Type="http://schemas.openxmlformats.org/officeDocument/2006/relationships/header" Target="header1.xml"/><Relationship Id="rId20" Type="http://schemas.openxmlformats.org/officeDocument/2006/relationships/hyperlink" Target="http://online.zakon.kz/Document/?doc_id=32675823" TargetMode="External"/><Relationship Id="rId4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414</Words>
  <Characters>4730</Characters>
  <Application>Microsoft Office Word</Application>
  <DocSecurity>0</DocSecurity>
  <Lines>39</Lines>
  <Paragraphs>10</Paragraphs>
  <ScaleCrop>false</ScaleCrop>
  <Company/>
  <LinksUpToDate>false</LinksUpToDate>
  <CharactersWithSpaces>5134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2025-04-27T12:37:00Z</dcterms:created>
  <dcterms:modified xsi:type="dcterms:W3CDTF">2025-04-27T12:37:00Z</dcterms:modified>
</cp:coreProperties>
</file>