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3F95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3 февраля 2015 года № 71 «Об утверждении Правил оказания инжиниринговых услуг в сфере архитектурной, градостроительной и строительной деятельности» (с изменениями и дополнениями по состоянию на</w:t>
      </w:r>
      <w:r>
        <w:rPr>
          <w:rStyle w:val="s0"/>
          <w:b/>
          <w:bCs/>
        </w:rPr>
        <w:t xml:space="preserve"> 03.08.2024 г.)</w:t>
      </w:r>
    </w:p>
    <w:p w:rsidR="00000000" w:rsidRDefault="001E3F95">
      <w:pPr>
        <w:pStyle w:val="pj"/>
      </w:pPr>
      <w:r>
        <w:rPr>
          <w:rStyle w:val="s0"/>
          <w:b/>
          <w:bCs/>
        </w:rPr>
        <w:t> </w:t>
      </w:r>
    </w:p>
    <w:p w:rsidR="00000000" w:rsidRDefault="001E3F95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6 марта 2015 года под № 10401</w:t>
      </w:r>
    </w:p>
    <w:p w:rsidR="00000000" w:rsidRDefault="001E3F95">
      <w:pPr>
        <w:pStyle w:val="pj"/>
      </w:pPr>
      <w:r>
        <w:rPr>
          <w:rStyle w:val="s0"/>
        </w:rPr>
        <w:t> </w:t>
      </w:r>
    </w:p>
    <w:p w:rsidR="00000000" w:rsidRDefault="001E3F95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20 марта 2015 г.</w:t>
        </w:r>
      </w:hyperlink>
      <w:r>
        <w:t xml:space="preserve">; </w:t>
      </w:r>
      <w:r>
        <w:rPr>
          <w:rStyle w:val="s0"/>
        </w:rPr>
        <w:t>«Казахстанская правда» от 8 августа 2015 г. № 150 (28026)</w:t>
      </w:r>
    </w:p>
    <w:p w:rsidR="00000000" w:rsidRDefault="001E3F95">
      <w:pPr>
        <w:pStyle w:val="pj"/>
      </w:pPr>
      <w:r>
        <w:rPr>
          <w:rStyle w:val="s0"/>
        </w:rPr>
        <w:t> </w:t>
      </w:r>
    </w:p>
    <w:p w:rsidR="00000000" w:rsidRDefault="001E3F95">
      <w:pPr>
        <w:pStyle w:val="pj"/>
      </w:pPr>
      <w:r>
        <w:rPr>
          <w:rStyle w:val="s0"/>
        </w:rPr>
        <w:t>Внесены изменения:</w:t>
      </w:r>
    </w:p>
    <w:p w:rsidR="00000000" w:rsidRDefault="001E3F95">
      <w:pPr>
        <w:pStyle w:val="pj"/>
      </w:pPr>
      <w:r>
        <w:rPr>
          <w:rStyle w:val="s0"/>
        </w:rPr>
        <w:t> </w:t>
      </w:r>
    </w:p>
    <w:p w:rsidR="00000000" w:rsidRDefault="001E3F95">
      <w:pPr>
        <w:pStyle w:val="pj"/>
      </w:pPr>
      <w:hyperlink r:id="rId8" w:anchor="sub_id=500" w:history="1">
        <w:r>
          <w:rPr>
            <w:rStyle w:val="a4"/>
          </w:rPr>
          <w:t>приказ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Министра национальной экономики РК от 02.12.15 г. № 751 (введен в действие по истечении двадцати одного календарного дня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E3F95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30.06.16 г. № 296 (введен в действие с 10 октября 2016 года);</w:t>
      </w:r>
    </w:p>
    <w:p w:rsidR="00000000" w:rsidRDefault="001E3F95">
      <w:pPr>
        <w:pStyle w:val="pj"/>
      </w:pPr>
      <w:hyperlink r:id="rId11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</w:t>
      </w:r>
      <w:r>
        <w:rPr>
          <w:rStyle w:val="s0"/>
        </w:rPr>
        <w:t xml:space="preserve">истра по инвестициям и развитию РК от 16.03.17 г. № 153 (введен в действие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E3F95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29.04.17 г. № 255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E3F95">
      <w:pPr>
        <w:pStyle w:val="pj"/>
      </w:pPr>
      <w:hyperlink r:id="rId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16.10.19 г. № 781 (введен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E3F95">
      <w:pPr>
        <w:pStyle w:val="pj"/>
      </w:pPr>
      <w:hyperlink r:id="rId17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08.02.21 г. № 53 (введен в действие по истечении десяти календарны</w:t>
      </w:r>
      <w:r>
        <w:rPr>
          <w:rStyle w:val="s0"/>
        </w:rPr>
        <w:t xml:space="preserve">х дней после дня 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E3F95">
      <w:pPr>
        <w:pStyle w:val="pj"/>
      </w:pPr>
      <w:hyperlink r:id="rId1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и.о. Министра индустрии и инфраструктурного развития РК от 05.08.21 г. № 420 (введен в действие по истечении десяти календарных дней после дня его первого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E3F95">
      <w:pPr>
        <w:pStyle w:val="pj"/>
      </w:pPr>
      <w:hyperlink r:id="rId2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индустрии и инфраструктурного развития РК от 04.05.22 г. № 252 (введен в действие по истечении десяти календарных дней после дня его первого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E3F95">
      <w:pPr>
        <w:pStyle w:val="pj"/>
      </w:pPr>
      <w:hyperlink r:id="rId23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30.12.22 г. № 762 (</w:t>
      </w:r>
      <w:hyperlink r:id="rId24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17 января 2023 г.);</w:t>
      </w:r>
    </w:p>
    <w:p w:rsidR="00000000" w:rsidRDefault="001E3F95">
      <w:pPr>
        <w:pStyle w:val="pj"/>
      </w:pPr>
      <w:hyperlink r:id="rId25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28.03.23 г. № 183 (</w:t>
      </w:r>
      <w:hyperlink r:id="rId26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29 апреля 2023 г.);</w:t>
      </w:r>
    </w:p>
    <w:p w:rsidR="00000000" w:rsidRDefault="001E3F95">
      <w:pPr>
        <w:pStyle w:val="pj"/>
      </w:pPr>
      <w:hyperlink r:id="rId2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промышленности и строительства РК от 19.07.24 г. № 26</w:t>
      </w:r>
      <w:r>
        <w:rPr>
          <w:rStyle w:val="s0"/>
        </w:rPr>
        <w:t>9 (</w:t>
      </w:r>
      <w:hyperlink r:id="rId28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 августа 2024 г.).</w:t>
      </w:r>
    </w:p>
    <w:p w:rsidR="00000000" w:rsidRDefault="001E3F95">
      <w:pPr>
        <w:pStyle w:val="pj"/>
      </w:pPr>
      <w:r>
        <w:t> </w:t>
      </w:r>
    </w:p>
    <w:p w:rsidR="00000000" w:rsidRDefault="001E3F95">
      <w:pPr>
        <w:pStyle w:val="pj"/>
      </w:pPr>
      <w:r>
        <w:rPr>
          <w:rStyle w:val="s0"/>
        </w:rPr>
        <w:t>Предыдущие редакции:</w:t>
      </w:r>
    </w:p>
    <w:p w:rsidR="00000000" w:rsidRDefault="001E3F95">
      <w:pPr>
        <w:pStyle w:val="pj"/>
      </w:pPr>
      <w:r>
        <w:rPr>
          <w:rStyle w:val="s0"/>
        </w:rPr>
        <w:t> </w:t>
      </w:r>
    </w:p>
    <w:p w:rsidR="00000000" w:rsidRDefault="001E3F95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</w:t>
      </w:r>
      <w:r>
        <w:rPr>
          <w:rStyle w:val="s0"/>
        </w:rPr>
        <w:t>ний от 02.12.15 г.</w:t>
      </w:r>
    </w:p>
    <w:p w:rsidR="00000000" w:rsidRDefault="001E3F95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30.06.16 г.</w:t>
      </w:r>
    </w:p>
    <w:p w:rsidR="00000000" w:rsidRDefault="001E3F95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</w:t>
      </w:r>
      <w:r>
        <w:rPr>
          <w:rStyle w:val="s0"/>
        </w:rPr>
        <w:t>от 16.03.17 г.</w:t>
      </w:r>
    </w:p>
    <w:p w:rsidR="00000000" w:rsidRDefault="001E3F95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29.04.17 г.</w:t>
      </w:r>
    </w:p>
    <w:p w:rsidR="00000000" w:rsidRDefault="001E3F95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16.10.19 г.</w:t>
      </w:r>
    </w:p>
    <w:p w:rsidR="00000000" w:rsidRDefault="001E3F95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08.02.21 г.</w:t>
      </w:r>
    </w:p>
    <w:p w:rsidR="00000000" w:rsidRDefault="001E3F95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05.08.21 г.</w:t>
      </w:r>
    </w:p>
    <w:p w:rsidR="00000000" w:rsidRDefault="001E3F95">
      <w:pPr>
        <w:pStyle w:val="pj"/>
      </w:pPr>
      <w:hyperlink r:id="rId3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04.05.22 г.</w:t>
      </w:r>
    </w:p>
    <w:p w:rsidR="00000000" w:rsidRDefault="001E3F95">
      <w:pPr>
        <w:pStyle w:val="pj"/>
      </w:pPr>
      <w:hyperlink r:id="rId3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30.12.22 г.  </w:t>
      </w:r>
    </w:p>
    <w:p w:rsidR="00000000" w:rsidRDefault="001E3F95">
      <w:pPr>
        <w:pStyle w:val="pj"/>
      </w:pPr>
      <w:hyperlink r:id="rId3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28.03.23 г.  </w:t>
      </w:r>
    </w:p>
    <w:p w:rsidR="00000000" w:rsidRDefault="001E3F95">
      <w:pPr>
        <w:pStyle w:val="pj"/>
      </w:pPr>
      <w:hyperlink r:id="rId3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19.07.24 г.</w:t>
      </w:r>
    </w:p>
    <w:p w:rsidR="00000000" w:rsidRDefault="001E3F95">
      <w:pPr>
        <w:pStyle w:val="pj"/>
      </w:pPr>
      <w:r>
        <w:rPr>
          <w:rStyle w:val="s0"/>
        </w:rPr>
        <w:t> </w:t>
      </w:r>
    </w:p>
    <w:p w:rsidR="00000000" w:rsidRDefault="001E3F95">
      <w:pPr>
        <w:pStyle w:val="pj"/>
      </w:pPr>
      <w:r>
        <w:rPr>
          <w:rStyle w:val="s0"/>
        </w:rPr>
        <w:t> </w:t>
      </w:r>
    </w:p>
    <w:sectPr w:rsidR="00000000">
      <w:headerReference w:type="even" r:id="rId40"/>
      <w:headerReference w:type="default" r:id="rId41"/>
      <w:footerReference w:type="even" r:id="rId42"/>
      <w:footerReference w:type="default" r:id="rId43"/>
      <w:headerReference w:type="first" r:id="rId44"/>
      <w:footerReference w:type="first" r:id="rId4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3F95" w:rsidRDefault="001E3F95" w:rsidP="001E3F95">
      <w:r>
        <w:separator/>
      </w:r>
    </w:p>
  </w:endnote>
  <w:endnote w:type="continuationSeparator" w:id="0">
    <w:p w:rsidR="001E3F95" w:rsidRDefault="001E3F95" w:rsidP="001E3F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F95" w:rsidRDefault="001E3F9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F95" w:rsidRDefault="001E3F9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F95" w:rsidRDefault="001E3F9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3F95" w:rsidRDefault="001E3F95" w:rsidP="001E3F95">
      <w:r>
        <w:separator/>
      </w:r>
    </w:p>
  </w:footnote>
  <w:footnote w:type="continuationSeparator" w:id="0">
    <w:p w:rsidR="001E3F95" w:rsidRDefault="001E3F95" w:rsidP="001E3F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F95" w:rsidRDefault="001E3F9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F95" w:rsidRDefault="001E3F95" w:rsidP="001E3F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3F95" w:rsidRPr="001E3F95" w:rsidRDefault="001E3F95" w:rsidP="001E3F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3 февраля 2015 года № 71 «Об утверждении Правил оказания инжиниринговых услуг в сфере архитектурной, градостроительной и строительной деятельности» (с изменениями и дополнениями по состоянию на 03.08.2024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F95" w:rsidRDefault="001E3F9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3F95"/>
    <w:rsid w:val="001E3F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E3F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3F9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3F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3F9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E3F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3F9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3F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3F9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860741" TargetMode="External"/><Relationship Id="rId13" Type="http://schemas.openxmlformats.org/officeDocument/2006/relationships/hyperlink" Target="http://online.zakon.kz/Document/?doc_id=33146519" TargetMode="External"/><Relationship Id="rId18" Type="http://schemas.openxmlformats.org/officeDocument/2006/relationships/hyperlink" Target="http://online.zakon.kz/Document/?doc_id=38010374" TargetMode="External"/><Relationship Id="rId26" Type="http://schemas.openxmlformats.org/officeDocument/2006/relationships/hyperlink" Target="http://online.zakon.kz/Document/?doc_id=32139013" TargetMode="External"/><Relationship Id="rId39" Type="http://schemas.openxmlformats.org/officeDocument/2006/relationships/hyperlink" Target="http://online.zakon.kz/Document/?doc_id=38531831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9882917" TargetMode="External"/><Relationship Id="rId34" Type="http://schemas.openxmlformats.org/officeDocument/2006/relationships/hyperlink" Target="http://online.zakon.kz/Document/?doc_id=39754910" TargetMode="External"/><Relationship Id="rId42" Type="http://schemas.openxmlformats.org/officeDocument/2006/relationships/footer" Target="footer1.xml"/><Relationship Id="rId47" Type="http://schemas.openxmlformats.org/officeDocument/2006/relationships/theme" Target="theme/theme1.xml"/><Relationship Id="rId7" Type="http://schemas.openxmlformats.org/officeDocument/2006/relationships/hyperlink" Target="http://adilet.zan.kz/rus/origins/V1500010401" TargetMode="External"/><Relationship Id="rId12" Type="http://schemas.openxmlformats.org/officeDocument/2006/relationships/hyperlink" Target="http://online.zakon.kz/Document/?doc_id=33293939" TargetMode="External"/><Relationship Id="rId17" Type="http://schemas.openxmlformats.org/officeDocument/2006/relationships/hyperlink" Target="http://online.zakon.kz/Document/?doc_id=33378058" TargetMode="External"/><Relationship Id="rId25" Type="http://schemas.openxmlformats.org/officeDocument/2006/relationships/hyperlink" Target="http://online.zakon.kz/Document/?doc_id=32139013" TargetMode="External"/><Relationship Id="rId33" Type="http://schemas.openxmlformats.org/officeDocument/2006/relationships/hyperlink" Target="http://online.zakon.kz/Document/?doc_id=39774754" TargetMode="External"/><Relationship Id="rId38" Type="http://schemas.openxmlformats.org/officeDocument/2006/relationships/hyperlink" Target="http://online.zakon.kz/Document/?doc_id=32265523" TargetMode="External"/><Relationship Id="rId46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723625" TargetMode="External"/><Relationship Id="rId20" Type="http://schemas.openxmlformats.org/officeDocument/2006/relationships/hyperlink" Target="http://online.zakon.kz/Document/?doc_id=32309740" TargetMode="External"/><Relationship Id="rId29" Type="http://schemas.openxmlformats.org/officeDocument/2006/relationships/hyperlink" Target="http://online.zakon.kz/Document/?doc_id=37121678" TargetMode="External"/><Relationship Id="rId41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434749" TargetMode="External"/><Relationship Id="rId24" Type="http://schemas.openxmlformats.org/officeDocument/2006/relationships/hyperlink" Target="http://online.zakon.kz/Document/?doc_id=32935366" TargetMode="External"/><Relationship Id="rId32" Type="http://schemas.openxmlformats.org/officeDocument/2006/relationships/hyperlink" Target="http://online.zakon.kz/Document/?doc_id=34306813" TargetMode="External"/><Relationship Id="rId37" Type="http://schemas.openxmlformats.org/officeDocument/2006/relationships/hyperlink" Target="http://online.zakon.kz/Document/?doc_id=33304023" TargetMode="External"/><Relationship Id="rId40" Type="http://schemas.openxmlformats.org/officeDocument/2006/relationships/header" Target="header1.xml"/><Relationship Id="rId45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470036" TargetMode="External"/><Relationship Id="rId23" Type="http://schemas.openxmlformats.org/officeDocument/2006/relationships/hyperlink" Target="http://online.zakon.kz/Document/?doc_id=32935366" TargetMode="External"/><Relationship Id="rId28" Type="http://schemas.openxmlformats.org/officeDocument/2006/relationships/hyperlink" Target="http://online.zakon.kz/Document/?doc_id=39457660" TargetMode="External"/><Relationship Id="rId36" Type="http://schemas.openxmlformats.org/officeDocument/2006/relationships/hyperlink" Target="http://online.zakon.kz/Document/?doc_id=38862808" TargetMode="External"/><Relationship Id="rId10" Type="http://schemas.openxmlformats.org/officeDocument/2006/relationships/hyperlink" Target="http://online.zakon.kz/Document/?doc_id=37492226" TargetMode="External"/><Relationship Id="rId19" Type="http://schemas.openxmlformats.org/officeDocument/2006/relationships/hyperlink" Target="http://online.zakon.kz/Document/?doc_id=33619153" TargetMode="External"/><Relationship Id="rId31" Type="http://schemas.openxmlformats.org/officeDocument/2006/relationships/hyperlink" Target="http://online.zakon.kz/Document/?doc_id=36080321" TargetMode="External"/><Relationship Id="rId44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176203" TargetMode="External"/><Relationship Id="rId14" Type="http://schemas.openxmlformats.org/officeDocument/2006/relationships/hyperlink" Target="http://online.zakon.kz/Document/?doc_id=38078749" TargetMode="External"/><Relationship Id="rId22" Type="http://schemas.openxmlformats.org/officeDocument/2006/relationships/hyperlink" Target="http://online.zakon.kz/Document/?doc_id=35308555" TargetMode="External"/><Relationship Id="rId27" Type="http://schemas.openxmlformats.org/officeDocument/2006/relationships/hyperlink" Target="http://online.zakon.kz/Document/?doc_id=39457660" TargetMode="External"/><Relationship Id="rId30" Type="http://schemas.openxmlformats.org/officeDocument/2006/relationships/hyperlink" Target="http://online.zakon.kz/Document/?doc_id=37944011" TargetMode="External"/><Relationship Id="rId35" Type="http://schemas.openxmlformats.org/officeDocument/2006/relationships/hyperlink" Target="http://online.zakon.kz/Document/?doc_id=31930592" TargetMode="External"/><Relationship Id="rId43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423</Words>
  <Characters>4871</Characters>
  <Application>Microsoft Office Word</Application>
  <DocSecurity>0</DocSecurity>
  <Lines>40</Lines>
  <Paragraphs>10</Paragraphs>
  <ScaleCrop>false</ScaleCrop>
  <Company>SPecialiST RePack</Company>
  <LinksUpToDate>false</LinksUpToDate>
  <CharactersWithSpaces>5284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национальной экономики Республики Казахстан от 3 февраля 2015 года № 71 «Об утверждении Правил оказания инжиниринговых услуг в сфере архитектурной, градостроительной и строительной деятельности» (с изменениями и дополнениями по состоянию на 03.08.2024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2024-08-31T15:37:00Z</dcterms:created>
  <dcterms:modified xsi:type="dcterms:W3CDTF">2024-08-31T15:37:00Z</dcterms:modified>
</cp:coreProperties>
</file>