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97914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Решение Совета Евразийской экономической комиссии от 16 марта 2020 года № 21 «О внесении изменений в некоторые решения Комиссии Таможенного союза и об утверждении перечня товаров, ввозимых на таможенную территорию Евразийского экономического союза в целях </w:t>
      </w:r>
      <w:r>
        <w:rPr>
          <w:rStyle w:val="s0"/>
          <w:b/>
          <w:bCs/>
        </w:rPr>
        <w:t>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2019-nCoV» (г. Москва) (с изменениями и дополнениями по состоянию на 01.01.2022 г.)</w:t>
      </w:r>
    </w:p>
    <w:p w:rsidR="00000000" w:rsidRDefault="00D97914">
      <w:pPr>
        <w:pStyle w:val="pj"/>
      </w:pPr>
      <w:r>
        <w:rPr>
          <w:rStyle w:val="s0"/>
          <w:b/>
          <w:bCs/>
        </w:rPr>
        <w:t> </w:t>
      </w:r>
    </w:p>
    <w:p w:rsidR="00000000" w:rsidRDefault="00D97914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24 марта 2020 г.</w:t>
      </w:r>
    </w:p>
    <w:p w:rsidR="00000000" w:rsidRDefault="00D97914">
      <w:pPr>
        <w:pStyle w:val="pj"/>
      </w:pPr>
      <w:r>
        <w:rPr>
          <w:rStyle w:val="s0"/>
        </w:rPr>
        <w:t> </w:t>
      </w:r>
    </w:p>
    <w:p w:rsidR="00000000" w:rsidRDefault="00D97914">
      <w:pPr>
        <w:pStyle w:val="pj"/>
      </w:pPr>
      <w:r>
        <w:rPr>
          <w:rStyle w:val="s0"/>
        </w:rPr>
        <w:t>Внесены изменения:</w:t>
      </w:r>
    </w:p>
    <w:p w:rsidR="00000000" w:rsidRDefault="00D97914">
      <w:pPr>
        <w:pStyle w:val="pj"/>
      </w:pPr>
      <w:r>
        <w:rPr>
          <w:rStyle w:val="s0"/>
        </w:rPr>
        <w:t> </w:t>
      </w:r>
    </w:p>
    <w:p w:rsidR="00000000" w:rsidRDefault="00D97914">
      <w:pPr>
        <w:pStyle w:val="pj"/>
      </w:pPr>
      <w:hyperlink r:id="rId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</w:t>
      </w:r>
      <w:r>
        <w:rPr>
          <w:rStyle w:val="s0"/>
        </w:rPr>
        <w:t xml:space="preserve">овета Евразийской экономической комиссии от 03.04.20 г. № 34 (вступило в силу по истечении 10 календарных дней с даты его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распространяется на правоотношения, возн</w:t>
      </w:r>
      <w:r>
        <w:rPr>
          <w:rStyle w:val="s0"/>
        </w:rPr>
        <w:t>икшие с 16 марта 2020 г.);</w:t>
      </w:r>
    </w:p>
    <w:p w:rsidR="00000000" w:rsidRDefault="00D97914">
      <w:pPr>
        <w:pStyle w:val="pj"/>
      </w:pPr>
      <w:hyperlink r:id="rId1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08.04.20 г. № 38 (вступило в силу по истечении 10 календарных дней с даты его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97914">
      <w:pPr>
        <w:pStyle w:val="pj"/>
      </w:pPr>
      <w:hyperlink r:id="rId1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27.05.20 г. № 53 (вступило в силу по истечении 10 календарных дней с даты е</w:t>
      </w:r>
      <w:r>
        <w:rPr>
          <w:rStyle w:val="s0"/>
        </w:rPr>
        <w:t xml:space="preserve">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97914">
      <w:pPr>
        <w:pStyle w:val="pj"/>
      </w:pPr>
      <w:hyperlink r:id="rId14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01.10.20 г. № 86 (вступило в силу по ист</w:t>
      </w:r>
      <w:r>
        <w:rPr>
          <w:rStyle w:val="s0"/>
        </w:rPr>
        <w:t xml:space="preserve">ечении 10 календарных дней с даты его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распространяется на правоотношения, возникшие с 1 октября 2020 г.);</w:t>
      </w:r>
    </w:p>
    <w:p w:rsidR="00000000" w:rsidRDefault="00D97914">
      <w:pPr>
        <w:pStyle w:val="pj"/>
      </w:pPr>
      <w:hyperlink r:id="rId16" w:anchor="sub_id=20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23.04.21 г. № 39 (вступило в силу по истечении 10 календарных дней с даты его официального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</w:t>
      </w:r>
      <w:r>
        <w:rPr>
          <w:rStyle w:val="s0"/>
        </w:rPr>
        <w:t>остраняется на правоотношения, возникшие с 1 апреля 2021 г.);</w:t>
      </w:r>
    </w:p>
    <w:p w:rsidR="00000000" w:rsidRDefault="00D97914">
      <w:pPr>
        <w:pStyle w:val="pj"/>
      </w:pPr>
      <w:hyperlink r:id="rId18" w:anchor="sub_id=20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14.09.21 г. № 80 (вступило в силу с 1 января 2022 г.).</w:t>
      </w:r>
    </w:p>
    <w:p w:rsidR="00000000" w:rsidRDefault="00D97914">
      <w:pPr>
        <w:pStyle w:val="pj"/>
      </w:pPr>
      <w:r>
        <w:rPr>
          <w:rStyle w:val="s0"/>
        </w:rPr>
        <w:t> </w:t>
      </w:r>
    </w:p>
    <w:p w:rsidR="00000000" w:rsidRDefault="00D97914">
      <w:pPr>
        <w:pStyle w:val="pj"/>
      </w:pPr>
      <w:r>
        <w:rPr>
          <w:rStyle w:val="s0"/>
        </w:rPr>
        <w:t>Пр</w:t>
      </w:r>
      <w:r>
        <w:rPr>
          <w:rStyle w:val="s0"/>
        </w:rPr>
        <w:t>едыдущие редакции:</w:t>
      </w:r>
    </w:p>
    <w:p w:rsidR="00000000" w:rsidRDefault="00D97914">
      <w:pPr>
        <w:pStyle w:val="pj"/>
      </w:pPr>
      <w:r>
        <w:rPr>
          <w:rStyle w:val="s0"/>
        </w:rPr>
        <w:t> </w:t>
      </w:r>
    </w:p>
    <w:p w:rsidR="00000000" w:rsidRDefault="00D97914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03.04.20 г.</w:t>
      </w:r>
    </w:p>
    <w:p w:rsidR="00000000" w:rsidRDefault="00D97914">
      <w:pPr>
        <w:pStyle w:val="pj"/>
      </w:pPr>
      <w:hyperlink r:id="rId2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08.04.20 г.</w:t>
      </w:r>
    </w:p>
    <w:p w:rsidR="00000000" w:rsidRDefault="00D97914">
      <w:pPr>
        <w:pStyle w:val="pj"/>
      </w:pPr>
      <w:hyperlink r:id="rId2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27.05.20 г.</w:t>
      </w:r>
    </w:p>
    <w:p w:rsidR="00000000" w:rsidRDefault="00D97914">
      <w:pPr>
        <w:pStyle w:val="pj"/>
      </w:pPr>
      <w:hyperlink r:id="rId22" w:history="1">
        <w:r>
          <w:rPr>
            <w:rStyle w:val="a4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01.10.20 г.</w:t>
      </w:r>
    </w:p>
    <w:p w:rsidR="00000000" w:rsidRDefault="00D97914">
      <w:pPr>
        <w:pStyle w:val="pj"/>
      </w:pPr>
      <w:hyperlink r:id="rId23" w:history="1">
        <w:r>
          <w:rPr>
            <w:rStyle w:val="a4"/>
          </w:rPr>
          <w:t>редакция</w:t>
        </w:r>
      </w:hyperlink>
      <w:r>
        <w:t>, действовавшая до внесения изменений от 23.04.21 г.</w:t>
      </w:r>
    </w:p>
    <w:p w:rsidR="00000000" w:rsidRDefault="00D97914">
      <w:pPr>
        <w:pStyle w:val="pj"/>
      </w:pPr>
      <w:hyperlink r:id="rId24" w:history="1">
        <w:r>
          <w:rPr>
            <w:rStyle w:val="a4"/>
          </w:rPr>
          <w:t>редакция</w:t>
        </w:r>
      </w:hyperlink>
      <w:r>
        <w:t>, действ</w:t>
      </w:r>
      <w:r>
        <w:t>овавшая до внесения изменений от 14.09.21 г.</w:t>
      </w:r>
    </w:p>
    <w:p w:rsidR="00000000" w:rsidRDefault="00D97914">
      <w:pPr>
        <w:pStyle w:val="pj"/>
      </w:pPr>
      <w:r>
        <w:t> </w:t>
      </w:r>
    </w:p>
    <w:p w:rsidR="00000000" w:rsidRDefault="00D97914">
      <w:pPr>
        <w:pStyle w:val="pj"/>
      </w:pPr>
      <w:r>
        <w:rPr>
          <w:rStyle w:val="s0"/>
        </w:rPr>
        <w:t> </w:t>
      </w:r>
    </w:p>
    <w:p w:rsidR="00000000" w:rsidRDefault="00D97914">
      <w:pPr>
        <w:pStyle w:val="pj"/>
      </w:pPr>
      <w:r>
        <w:rPr>
          <w:rStyle w:val="s0"/>
        </w:rPr>
        <w:t> </w:t>
      </w:r>
    </w:p>
    <w:sectPr w:rsidR="0000000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14" w:rsidRDefault="00D97914" w:rsidP="00D97914">
      <w:r>
        <w:separator/>
      </w:r>
    </w:p>
  </w:endnote>
  <w:endnote w:type="continuationSeparator" w:id="0">
    <w:p w:rsidR="00D97914" w:rsidRDefault="00D97914" w:rsidP="00D9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14" w:rsidRDefault="00D9791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14" w:rsidRDefault="00D9791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14" w:rsidRDefault="00D979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14" w:rsidRDefault="00D97914" w:rsidP="00D97914">
      <w:r>
        <w:separator/>
      </w:r>
    </w:p>
  </w:footnote>
  <w:footnote w:type="continuationSeparator" w:id="0">
    <w:p w:rsidR="00D97914" w:rsidRDefault="00D97914" w:rsidP="00D97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14" w:rsidRDefault="00D979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14" w:rsidRDefault="00D97914" w:rsidP="00D9791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97914" w:rsidRPr="00D97914" w:rsidRDefault="00D97914" w:rsidP="00D9791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Совета Евразийской экономической комиссии от 16 марта 2020 года № 21 «О внесении изменений в некоторые решения Комиссии Таможенного союза и об утверждении перечня товаров,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2019-nCoV» (г. Москва) (с изменениями и дополнениями по состоянию на 01.01.2022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14" w:rsidRDefault="00D979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97914"/>
    <w:rsid w:val="00D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979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791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979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791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979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791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979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791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036778" TargetMode="External"/><Relationship Id="rId13" Type="http://schemas.openxmlformats.org/officeDocument/2006/relationships/hyperlink" Target="http://online.zakon.kz/Document/?doc_id=35427162" TargetMode="External"/><Relationship Id="rId18" Type="http://schemas.openxmlformats.org/officeDocument/2006/relationships/hyperlink" Target="http://online.zakon.kz/Document/?doc_id=32461636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8577578" TargetMode="External"/><Relationship Id="rId7" Type="http://schemas.openxmlformats.org/officeDocument/2006/relationships/hyperlink" Target="http://www.eurasiancommission.org/ru/Pages/default.aspx" TargetMode="External"/><Relationship Id="rId12" Type="http://schemas.openxmlformats.org/officeDocument/2006/relationships/hyperlink" Target="http://online.zakon.kz/Document/?doc_id=39868132" TargetMode="External"/><Relationship Id="rId17" Type="http://schemas.openxmlformats.org/officeDocument/2006/relationships/hyperlink" Target="http://online.zakon.kz/Document/?doc_id=38432463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065024" TargetMode="External"/><Relationship Id="rId20" Type="http://schemas.openxmlformats.org/officeDocument/2006/relationships/hyperlink" Target="http://online.zakon.kz/Document/?doc_id=37875472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252983" TargetMode="External"/><Relationship Id="rId24" Type="http://schemas.openxmlformats.org/officeDocument/2006/relationships/hyperlink" Target="http://online.zakon.kz/Document/?doc_id=3431388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421506" TargetMode="External"/><Relationship Id="rId23" Type="http://schemas.openxmlformats.org/officeDocument/2006/relationships/hyperlink" Target="http://online.zakon.kz/Document/?doc_id=35916875" TargetMode="External"/><Relationship Id="rId28" Type="http://schemas.openxmlformats.org/officeDocument/2006/relationships/footer" Target="footer2.xml"/><Relationship Id="rId10" Type="http://schemas.openxmlformats.org/officeDocument/2006/relationships/hyperlink" Target="http://online.zakon.kz/Document/?doc_id=34043870" TargetMode="External"/><Relationship Id="rId19" Type="http://schemas.openxmlformats.org/officeDocument/2006/relationships/hyperlink" Target="http://online.zakon.kz/Document/?doc_id=3195640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691334" TargetMode="External"/><Relationship Id="rId14" Type="http://schemas.openxmlformats.org/officeDocument/2006/relationships/hyperlink" Target="http://online.zakon.kz/Document/?doc_id=33436860" TargetMode="External"/><Relationship Id="rId22" Type="http://schemas.openxmlformats.org/officeDocument/2006/relationships/hyperlink" Target="http://online.zakon.kz/Document/?doc_id=39039052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3048</Characters>
  <Application>Microsoft Office Word</Application>
  <DocSecurity>0</DocSecurity>
  <Lines>25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2025-10-10T04:59:00Z</dcterms:created>
  <dcterms:modified xsi:type="dcterms:W3CDTF">2025-10-10T04:59:00Z</dcterms:modified>
</cp:coreProperties>
</file>