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7774D">
      <w:pPr>
        <w:pStyle w:val="pj"/>
      </w:pPr>
      <w:bookmarkStart w:id="0" w:name="_GoBack"/>
      <w:bookmarkEnd w:id="0"/>
      <w:r>
        <w:rPr>
          <w:rStyle w:val="s0"/>
          <w:b/>
          <w:bCs/>
        </w:rPr>
        <w:t>«Үшінші тараптың Қазақстан Республикасынан шығатын тауарларға қатысты сауда шараларын жңне қауіпсіздік пайымдаулары бойынша шараларды қолдануы алдында тергеп-тексеру жүргізілген жағдайда, Қазақстан Республикасы мемлекеттік органдарының өзара іс-қимыл жасау</w:t>
      </w:r>
      <w:r>
        <w:rPr>
          <w:rStyle w:val="s0"/>
          <w:b/>
          <w:bCs/>
        </w:rPr>
        <w:t xml:space="preserve"> қағидаларын бекіту жңне «Мңліметтерді таратылуы шектелген қызметтік ақпаратқа жатқызу жңне онымен жұмыс істеу қағидаларын бекіту туралы» Қазақстан Республикасы Үкіметінің 2015 жылғы 31 желтоқсандағы № 1196 қаулысына өзгерістер мен толықтыру енгізу туралы»</w:t>
      </w:r>
      <w:r>
        <w:rPr>
          <w:rStyle w:val="s0"/>
          <w:b/>
          <w:bCs/>
        </w:rPr>
        <w:t xml:space="preserve"> Қазақстан Республикасы Үкіметінің 2019 жылғы 10 қыркүйектегі № 679 Қаулысы (2022.24.06. берілген өзгерістер мен толықтыруларымен) (күші жойылды)</w:t>
      </w:r>
    </w:p>
    <w:p w:rsidR="00000000" w:rsidRDefault="0027774D">
      <w:pPr>
        <w:pStyle w:val="pj"/>
      </w:pPr>
      <w:r>
        <w:rPr>
          <w:rStyle w:val="s0"/>
          <w:b/>
          <w:bCs/>
        </w:rPr>
        <w:t> </w:t>
      </w:r>
    </w:p>
    <w:p w:rsidR="00000000" w:rsidRDefault="0027774D">
      <w:pPr>
        <w:pStyle w:val="pj"/>
      </w:pPr>
      <w:r>
        <w:rPr>
          <w:rStyle w:val="s0"/>
        </w:rPr>
        <w:t xml:space="preserve">Жариялануы: </w:t>
      </w:r>
      <w:hyperlink r:id="rId7" w:anchor="!/doc/134617/kaz" w:history="1">
        <w:r>
          <w:rPr>
            <w:rStyle w:val="a4"/>
          </w:rPr>
          <w:t>«ҚР НҚА электрондық түрдегі эталондық бақылау банкі» АЖ 2019 ж. 12 қыркүйекте</w:t>
        </w:r>
      </w:hyperlink>
      <w:r>
        <w:rPr>
          <w:rStyle w:val="s0"/>
        </w:rPr>
        <w:t>; «Егемен Қазақстан» 2019 жылғы 26 қыркүйек № 186 (29665); ҚР Президенті мен ҚР Үкіметінің Актілер жинағы, 2019 ж., № 40, 349-құжат</w:t>
      </w:r>
    </w:p>
    <w:p w:rsidR="00000000" w:rsidRDefault="0027774D">
      <w:pPr>
        <w:pStyle w:val="pj"/>
      </w:pPr>
      <w:r>
        <w:rPr>
          <w:rStyle w:val="s0"/>
        </w:rPr>
        <w:t> </w:t>
      </w:r>
    </w:p>
    <w:p w:rsidR="00000000" w:rsidRDefault="0027774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 жылғы 3 тамыздағы № 641 </w:t>
      </w:r>
      <w:hyperlink r:id="rId8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27774D">
      <w:pPr>
        <w:pStyle w:val="pj"/>
      </w:pPr>
      <w:r>
        <w:rPr>
          <w:rStyle w:val="s0"/>
        </w:rPr>
        <w:t> </w:t>
      </w:r>
    </w:p>
    <w:p w:rsidR="00000000" w:rsidRDefault="0027774D">
      <w:pPr>
        <w:pStyle w:val="pj"/>
      </w:pPr>
      <w:r>
        <w:rPr>
          <w:rStyle w:val="s0"/>
        </w:rPr>
        <w:t>Енгізілген өзгерістер:</w:t>
      </w:r>
    </w:p>
    <w:p w:rsidR="00000000" w:rsidRDefault="0027774D">
      <w:pPr>
        <w:pStyle w:val="pj"/>
      </w:pPr>
      <w:r>
        <w:rPr>
          <w:rStyle w:val="s0"/>
        </w:rPr>
        <w:t> </w:t>
      </w:r>
    </w:p>
    <w:p w:rsidR="00000000" w:rsidRDefault="0027774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2021.25.02. № 96 </w:t>
      </w:r>
      <w:hyperlink r:id="rId9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27774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2021.14.07. № 488 </w:t>
      </w:r>
      <w:hyperlink r:id="rId11" w:history="1">
        <w:r>
          <w:rPr>
            <w:rStyle w:val="a4"/>
          </w:rPr>
          <w:t>Қаулысымен</w:t>
        </w:r>
      </w:hyperlink>
    </w:p>
    <w:p w:rsidR="00000000" w:rsidRDefault="0027774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2022.2</w:t>
      </w:r>
      <w:r>
        <w:rPr>
          <w:rStyle w:val="s0"/>
        </w:rPr>
        <w:t xml:space="preserve">4.06. № 429 </w:t>
      </w:r>
      <w:hyperlink r:id="rId12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27774D">
      <w:pPr>
        <w:pStyle w:val="pj"/>
      </w:pPr>
      <w:r>
        <w:rPr>
          <w:rStyle w:val="s0"/>
        </w:rPr>
        <w:t> </w:t>
      </w:r>
    </w:p>
    <w:p w:rsidR="00000000" w:rsidRDefault="0027774D">
      <w:pPr>
        <w:pStyle w:val="pj"/>
      </w:pPr>
      <w:r>
        <w:rPr>
          <w:rStyle w:val="s0"/>
        </w:rPr>
        <w:t>Бұрынғы редакциялар:</w:t>
      </w:r>
    </w:p>
    <w:p w:rsidR="00000000" w:rsidRDefault="0027774D">
      <w:pPr>
        <w:pStyle w:val="pj"/>
      </w:pPr>
      <w:r>
        <w:rPr>
          <w:rStyle w:val="s0"/>
        </w:rPr>
        <w:t> </w:t>
      </w:r>
    </w:p>
    <w:p w:rsidR="00000000" w:rsidRDefault="0027774D">
      <w:pPr>
        <w:pStyle w:val="pj"/>
      </w:pPr>
      <w:r>
        <w:rPr>
          <w:rStyle w:val="s0"/>
        </w:rPr>
        <w:t>2021 ж</w:t>
      </w:r>
      <w:r>
        <w:rPr>
          <w:rStyle w:val="s0"/>
        </w:rPr>
        <w:t xml:space="preserve">. 25 ақпанға дейін қолданылған </w:t>
      </w:r>
      <w:hyperlink r:id="rId14" w:history="1">
        <w:r>
          <w:rPr>
            <w:rStyle w:val="a4"/>
          </w:rPr>
          <w:t>редакция</w:t>
        </w:r>
      </w:hyperlink>
    </w:p>
    <w:p w:rsidR="00000000" w:rsidRDefault="0027774D">
      <w:pPr>
        <w:pStyle w:val="pj"/>
      </w:pPr>
      <w:r>
        <w:rPr>
          <w:rStyle w:val="s0"/>
        </w:rPr>
        <w:t xml:space="preserve">2021 ж. 14 шілдеге дейін қолданылған </w:t>
      </w:r>
      <w:hyperlink r:id="rId15" w:history="1">
        <w:r>
          <w:rPr>
            <w:rStyle w:val="a4"/>
          </w:rPr>
          <w:t>редакция</w:t>
        </w:r>
      </w:hyperlink>
    </w:p>
    <w:p w:rsidR="00000000" w:rsidRDefault="0027774D">
      <w:pPr>
        <w:pStyle w:val="pj"/>
      </w:pPr>
      <w:r>
        <w:rPr>
          <w:rStyle w:val="s0"/>
        </w:rPr>
        <w:t xml:space="preserve">2022 ж. 24 маусымға дейін қолданылған </w:t>
      </w:r>
      <w:hyperlink r:id="rId16" w:history="1">
        <w:r>
          <w:rPr>
            <w:rStyle w:val="a4"/>
          </w:rPr>
          <w:t>редакция</w:t>
        </w:r>
      </w:hyperlink>
    </w:p>
    <w:p w:rsidR="00000000" w:rsidRDefault="0027774D">
      <w:pPr>
        <w:pStyle w:val="pj"/>
      </w:pPr>
      <w:r>
        <w:t> </w:t>
      </w:r>
    </w:p>
    <w:p w:rsidR="00000000" w:rsidRDefault="0027774D">
      <w:pPr>
        <w:pStyle w:val="pj"/>
      </w:pPr>
      <w:r>
        <w:rPr>
          <w:rStyle w:val="s0"/>
        </w:rPr>
        <w:t> </w:t>
      </w:r>
    </w:p>
    <w:p w:rsidR="00000000" w:rsidRDefault="0027774D">
      <w:pPr>
        <w:pStyle w:val="pj"/>
      </w:pPr>
      <w:r>
        <w:rPr>
          <w:rStyle w:val="s0"/>
        </w:rPr>
        <w:t> </w:t>
      </w:r>
    </w:p>
    <w:p w:rsidR="00000000" w:rsidRDefault="0027774D">
      <w:pPr>
        <w:pStyle w:val="pj"/>
      </w:pPr>
      <w:r>
        <w:rPr>
          <w:rStyle w:val="s0"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7774D" w:rsidRDefault="0027774D" w:rsidP="0027774D">
      <w:r>
        <w:separator/>
      </w:r>
    </w:p>
  </w:endnote>
  <w:endnote w:type="continuationSeparator" w:id="0">
    <w:p w:rsidR="0027774D" w:rsidRDefault="0027774D" w:rsidP="002777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774D" w:rsidRDefault="0027774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774D" w:rsidRDefault="0027774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774D" w:rsidRDefault="0027774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7774D" w:rsidRDefault="0027774D" w:rsidP="0027774D">
      <w:r>
        <w:separator/>
      </w:r>
    </w:p>
  </w:footnote>
  <w:footnote w:type="continuationSeparator" w:id="0">
    <w:p w:rsidR="0027774D" w:rsidRDefault="0027774D" w:rsidP="0027774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774D" w:rsidRDefault="0027774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774D" w:rsidRDefault="0027774D" w:rsidP="0027774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7774D" w:rsidRPr="0027774D" w:rsidRDefault="0027774D" w:rsidP="0027774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«Үшінші тараптың Қазақстан Республикасынан шығатын тауарларға қатысты сауда шараларын және қауіпсіздік пайымдаулары бойынша шараларды қолдануы алдында тергеп-тексеру жүргізілген жағдайда, Қазақстан Республикасы мемлекеттік органдарының өзара іс-қимыл жасау қағидаларын бекіту және «Мәліметтерді таратылуы шектелген қызметтік ақпаратқа жатқызу және онымен жұмыс істеу қағидаларын бекіту туралы» Қазақстан Республикасы Үкіметінің 2015 жылғы 31 желтоқсандағы № 1196 қаулысына өзгерістер мен толықтыру енгізу туралы» Қазақстан Республикасы Үкіметінің 2019 жылғы 10 қыркүйектегі № 679 Қаулысы (2022.24.06. берілген өзгерістер мен толықтыруларымен)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774D" w:rsidRDefault="0027774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7774D"/>
    <w:rsid w:val="002777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7774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7774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7774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7774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7774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7774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7774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7774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680613" TargetMode="External"/><Relationship Id="rId13" Type="http://schemas.openxmlformats.org/officeDocument/2006/relationships/hyperlink" Target="http://online.zakon.kz/Document/?doc_id=35745791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5221113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648501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686766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027865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2258478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566124" TargetMode="External"/><Relationship Id="rId14" Type="http://schemas.openxmlformats.org/officeDocument/2006/relationships/hyperlink" Target="http://online.zakon.kz/Document/?doc_id=34199322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179</Words>
  <Characters>1917</Characters>
  <Application>Microsoft Office Word</Application>
  <DocSecurity>0</DocSecurity>
  <Lines>15</Lines>
  <Paragraphs>4</Paragraphs>
  <ScaleCrop>false</ScaleCrop>
  <Company>SPecialiST RePack</Company>
  <LinksUpToDate>false</LinksUpToDate>
  <CharactersWithSpaces>2092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«Үшінші тараптың Қазақстан Республикасынан шығатын тауарларға қатысты сауда шараларын және қауіпсіздік пайымдаулары бойынша шараларды қолдануы алдында тергеп-тексеру жүргізілген жағдайда, Қазақстан Республикасы мемлекеттік органдарының өзара іс-қимыл жасау қағидаларын бекіту және «Мәліметтерді таратылуы шектелген қызметтік ақпаратқа жатқызу және онымен жұмыс істеу қағидаларын бекіту туралы» Қазақстан Республикасы Үкіметінің 2015 жылғы 31 желтоқсандағы № 1196 қаулысына өзгерістер мен толықтыру енгізу туралы» Қазақстан Республикасы Үкіметінің 2019 жылғы 10 қыркүйектегі № 679 Қаулысы (2022.24.06. берілген өзгерістер мен толықтыруларымен)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2024-04-03T22:51:00Z</dcterms:created>
  <dcterms:modified xsi:type="dcterms:W3CDTF">2024-04-03T22:51:00Z</dcterms:modified>
</cp:coreProperties>
</file>