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1C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января 2019 года № 3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 от</w:t>
      </w:r>
      <w:r>
        <w:rPr>
          <w:rStyle w:val="s0"/>
          <w:b/>
          <w:bCs/>
        </w:rPr>
        <w:t xml:space="preserve"> 28 февраля 2011 года № 18 «Об определении перечня обязательных условий договора банковского займа» (утратило силу)</w:t>
      </w:r>
    </w:p>
    <w:p w:rsidR="00000000" w:rsidRDefault="00211CD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11CD9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31 января 2019 года № 18254</w:t>
      </w:r>
    </w:p>
    <w:p w:rsidR="00000000" w:rsidRDefault="00211CD9">
      <w:pPr>
        <w:ind w:firstLine="397"/>
        <w:jc w:val="both"/>
      </w:pPr>
      <w:r>
        <w:rPr>
          <w:rStyle w:val="s0"/>
        </w:rPr>
        <w:t> </w:t>
      </w:r>
    </w:p>
    <w:p w:rsidR="00000000" w:rsidRDefault="00211CD9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8910/rus" w:history="1">
        <w:r>
          <w:rPr>
            <w:rStyle w:val="a4"/>
          </w:rPr>
          <w:t>ИС «Эталонный контрольный банк НПА РК в электронном виде» 6 февраля 2019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11 марта 2019 г. № 47 (28924)</w:t>
      </w:r>
    </w:p>
    <w:p w:rsidR="00000000" w:rsidRDefault="00211CD9">
      <w:pPr>
        <w:ind w:firstLine="397"/>
        <w:jc w:val="both"/>
      </w:pPr>
      <w:r>
        <w:t> </w:t>
      </w:r>
    </w:p>
    <w:p w:rsidR="00000000" w:rsidRDefault="00211CD9">
      <w:pPr>
        <w:ind w:firstLine="397"/>
        <w:jc w:val="both"/>
      </w:pPr>
      <w:r>
        <w:rPr>
          <w:rStyle w:val="s0"/>
        </w:rPr>
        <w:t>Утратило силу с 1 января 2020 года в соотве</w:t>
      </w:r>
      <w:r>
        <w:rPr>
          <w:rStyle w:val="s0"/>
        </w:rPr>
        <w:t xml:space="preserve">тствии с </w:t>
      </w:r>
      <w:hyperlink r:id="rId8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23 декабря 2019 года № 248</w:t>
      </w:r>
    </w:p>
    <w:p w:rsidR="00000000" w:rsidRDefault="00211CD9">
      <w:pPr>
        <w:ind w:firstLine="397"/>
        <w:jc w:val="both"/>
      </w:pPr>
      <w:r>
        <w:t> </w:t>
      </w:r>
    </w:p>
    <w:p w:rsidR="00000000" w:rsidRDefault="00211CD9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CD9" w:rsidRDefault="00211CD9" w:rsidP="00211CD9">
      <w:r>
        <w:separator/>
      </w:r>
    </w:p>
  </w:endnote>
  <w:endnote w:type="continuationSeparator" w:id="0">
    <w:p w:rsidR="00211CD9" w:rsidRDefault="00211CD9" w:rsidP="00211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CD9" w:rsidRDefault="00211C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CD9" w:rsidRDefault="00211C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CD9" w:rsidRDefault="00211C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CD9" w:rsidRDefault="00211CD9" w:rsidP="00211CD9">
      <w:r>
        <w:separator/>
      </w:r>
    </w:p>
  </w:footnote>
  <w:footnote w:type="continuationSeparator" w:id="0">
    <w:p w:rsidR="00211CD9" w:rsidRDefault="00211CD9" w:rsidP="00211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CD9" w:rsidRDefault="00211C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CD9" w:rsidRDefault="00211CD9" w:rsidP="00211C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1CD9" w:rsidRPr="00211CD9" w:rsidRDefault="00211CD9" w:rsidP="00211C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2019 года № 3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 от 28 февраля 2011 года № 18 «Об определении перечня обязательных условий договора банковского займа»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CD9" w:rsidRDefault="00211C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1CD9"/>
    <w:rsid w:val="0021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1C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1C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1C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1C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1C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1C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1C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1C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119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840</Characters>
  <Application>Microsoft Office Word</Application>
  <DocSecurity>0</DocSecurity>
  <Lines>7</Lines>
  <Paragraphs>1</Paragraphs>
  <ScaleCrop>false</ScaleCrop>
  <Company/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января 2019 года № 3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 от 28 февраля 2011 года № 18 «Об определении перечня обязательных условий договора банковского займа»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2023-11-18T21:21:00Z</dcterms:created>
  <dcterms:modified xsi:type="dcterms:W3CDTF">2023-11-18T21:21:00Z</dcterms:modified>
</cp:coreProperties>
</file>