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5CA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31 декабря 2015 года № 263 «Об утверждении Правил осуществления мониторинга валютных операций нерезидентов Республики Казахстан, осуществляющих деятельность на территории Республики Казахс</w:t>
      </w:r>
      <w:r>
        <w:rPr>
          <w:rStyle w:val="s0"/>
          <w:b/>
          <w:bCs/>
        </w:rPr>
        <w:t>тан» (утратило силу)</w:t>
      </w:r>
    </w:p>
    <w:p w:rsidR="00000000" w:rsidRDefault="00435CA2">
      <w:pPr>
        <w:pStyle w:val="pj"/>
      </w:pPr>
      <w:r>
        <w:rPr>
          <w:rStyle w:val="s0"/>
          <w:b/>
          <w:bCs/>
        </w:rPr>
        <w:t> </w:t>
      </w:r>
    </w:p>
    <w:p w:rsidR="00000000" w:rsidRDefault="00435CA2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11 мая 2016 года под № 13691</w:t>
      </w:r>
    </w:p>
    <w:p w:rsidR="00000000" w:rsidRDefault="00435CA2">
      <w:pPr>
        <w:pStyle w:val="pj"/>
      </w:pPr>
      <w:r>
        <w:rPr>
          <w:rStyle w:val="s0"/>
        </w:rPr>
        <w:t> </w:t>
      </w:r>
    </w:p>
    <w:p w:rsidR="00000000" w:rsidRDefault="00435CA2">
      <w:pPr>
        <w:pStyle w:val="pj"/>
      </w:pPr>
      <w:r>
        <w:rPr>
          <w:rStyle w:val="s0"/>
        </w:rPr>
        <w:t xml:space="preserve">Опубликовано: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25 мая 2016 года</w:t>
        </w:r>
      </w:hyperlink>
      <w:r>
        <w:rPr>
          <w:rStyle w:val="s0"/>
        </w:rPr>
        <w:t xml:space="preserve"> </w:t>
      </w:r>
    </w:p>
    <w:p w:rsidR="00000000" w:rsidRDefault="00435CA2">
      <w:pPr>
        <w:pStyle w:val="pj"/>
      </w:pPr>
      <w:r>
        <w:t> </w:t>
      </w:r>
    </w:p>
    <w:p w:rsidR="00000000" w:rsidRDefault="00435CA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марта 2019 года </w:t>
      </w:r>
      <w:r>
        <w:rPr>
          <w:rStyle w:val="s0"/>
        </w:rPr>
        <w:t>№ 41</w:t>
      </w:r>
    </w:p>
    <w:p w:rsidR="00000000" w:rsidRDefault="00435CA2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5CA2" w:rsidRDefault="00435CA2" w:rsidP="00435CA2">
      <w:r>
        <w:separator/>
      </w:r>
    </w:p>
  </w:endnote>
  <w:endnote w:type="continuationSeparator" w:id="0">
    <w:p w:rsidR="00435CA2" w:rsidRDefault="00435CA2" w:rsidP="00435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CA2" w:rsidRDefault="00435C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CA2" w:rsidRDefault="00435C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CA2" w:rsidRDefault="00435C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5CA2" w:rsidRDefault="00435CA2" w:rsidP="00435CA2">
      <w:r>
        <w:separator/>
      </w:r>
    </w:p>
  </w:footnote>
  <w:footnote w:type="continuationSeparator" w:id="0">
    <w:p w:rsidR="00435CA2" w:rsidRDefault="00435CA2" w:rsidP="00435C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CA2" w:rsidRDefault="00435C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CA2" w:rsidRDefault="00435CA2" w:rsidP="00435C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5CA2" w:rsidRPr="00435CA2" w:rsidRDefault="00435CA2" w:rsidP="00435C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31 декабря 2015 года № 263 «Об утверждении Правил осуществления мониторинга валютных операций нерезидентов Республики Казахстан, осуществляющих деятельность на территории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5CA2" w:rsidRDefault="00435C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5CA2"/>
    <w:rsid w:val="0043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5C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5C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5C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5C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35C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35C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35C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35C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519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369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686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2025-09-23T03:37:00Z</dcterms:created>
  <dcterms:modified xsi:type="dcterms:W3CDTF">2025-09-23T03:37:00Z</dcterms:modified>
</cp:coreProperties>
</file>