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1FE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6 января 2022 года № 3 «О некоторых вопросах прохождения службы в оперативно-следственных подразделениях органов по финансовому мониторингу (служба экономических расследований</w:t>
      </w:r>
      <w:r>
        <w:rPr>
          <w:rStyle w:val="s0"/>
          <w:b/>
          <w:bCs/>
        </w:rPr>
        <w:t>)» (с изменениями и дополнениями по состоянию на 12.11.2022 г.) (утратил силу)</w:t>
      </w:r>
    </w:p>
    <w:p w:rsidR="00000000" w:rsidRDefault="009C1FEF">
      <w:pPr>
        <w:pStyle w:val="pj"/>
      </w:pPr>
      <w:r>
        <w:rPr>
          <w:rStyle w:val="s0"/>
          <w:b/>
          <w:bCs/>
        </w:rPr>
        <w:t> </w:t>
      </w:r>
    </w:p>
    <w:p w:rsidR="00000000" w:rsidRDefault="009C1FEF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13 января 2022 года № 26493</w:t>
      </w:r>
    </w:p>
    <w:p w:rsidR="00000000" w:rsidRDefault="009C1FEF">
      <w:pPr>
        <w:pStyle w:val="pj"/>
      </w:pPr>
      <w:r>
        <w:t> </w:t>
      </w:r>
    </w:p>
    <w:p w:rsidR="00000000" w:rsidRDefault="009C1FEF">
      <w:pPr>
        <w:pStyle w:val="pj"/>
      </w:pPr>
      <w:r>
        <w:t xml:space="preserve">Опубликован: </w:t>
      </w:r>
      <w:hyperlink r:id="rId7" w:anchor="!/doc/163493/rus" w:tgtFrame="_blank" w:history="1">
        <w:r>
          <w:rPr>
            <w:rStyle w:val="a4"/>
          </w:rPr>
          <w:t>ИС «Эталонный контрольный банк НПА РК в электронном виде» 17 января 2022 г.</w:t>
        </w:r>
      </w:hyperlink>
    </w:p>
    <w:p w:rsidR="00000000" w:rsidRDefault="009C1FEF">
      <w:pPr>
        <w:pStyle w:val="pj"/>
      </w:pPr>
      <w:r>
        <w:rPr>
          <w:rStyle w:val="s2"/>
          <w:u w:val="none"/>
        </w:rPr>
        <w:t> </w:t>
      </w:r>
    </w:p>
    <w:p w:rsidR="00000000" w:rsidRDefault="009C1FE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Председателя Агентства РК по финансовому мониторингу от 22 мая 2025 года № 9</w:t>
      </w:r>
    </w:p>
    <w:p w:rsidR="00000000" w:rsidRDefault="009C1FEF">
      <w:pPr>
        <w:pStyle w:val="pj"/>
      </w:pPr>
      <w:r>
        <w:t> </w:t>
      </w:r>
    </w:p>
    <w:p w:rsidR="00000000" w:rsidRDefault="009C1FEF">
      <w:pPr>
        <w:pStyle w:val="pj"/>
      </w:pPr>
      <w:r>
        <w:rPr>
          <w:rStyle w:val="s0"/>
        </w:rPr>
        <w:t>Внесены изменения:</w:t>
      </w:r>
    </w:p>
    <w:p w:rsidR="00000000" w:rsidRDefault="009C1FEF">
      <w:pPr>
        <w:pStyle w:val="pj"/>
      </w:pPr>
      <w:r>
        <w:rPr>
          <w:rStyle w:val="s0"/>
        </w:rPr>
        <w:t> </w:t>
      </w:r>
    </w:p>
    <w:p w:rsidR="00000000" w:rsidRDefault="009C1FEF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Председатель Агентства РК по финансовому мониторингу от 18.03.22 г. № 22 (введен</w:t>
      </w:r>
      <w:r>
        <w:rPr>
          <w:rStyle w:val="s0"/>
        </w:rPr>
        <w:t xml:space="preserve">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C1FEF">
      <w:pPr>
        <w:pStyle w:val="pj"/>
      </w:pPr>
      <w:hyperlink r:id="rId11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</w:t>
      </w:r>
      <w:r>
        <w:rPr>
          <w:rStyle w:val="s0"/>
        </w:rPr>
        <w:t>дседатель Агентства РК по финансовому мониторингу от 31.10.22 г. № 37 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ноября 2022 г.).</w:t>
      </w:r>
    </w:p>
    <w:p w:rsidR="00000000" w:rsidRDefault="009C1FEF">
      <w:pPr>
        <w:pStyle w:val="pj"/>
      </w:pPr>
      <w:r>
        <w:rPr>
          <w:rStyle w:val="s0"/>
        </w:rPr>
        <w:t> </w:t>
      </w:r>
    </w:p>
    <w:p w:rsidR="00000000" w:rsidRDefault="009C1FEF">
      <w:pPr>
        <w:pStyle w:val="pj"/>
      </w:pPr>
      <w:r>
        <w:rPr>
          <w:rStyle w:val="s0"/>
        </w:rPr>
        <w:t>Предыдущие редакции:</w:t>
      </w:r>
    </w:p>
    <w:p w:rsidR="00000000" w:rsidRDefault="009C1FEF">
      <w:pPr>
        <w:pStyle w:val="pj"/>
      </w:pPr>
      <w:r>
        <w:rPr>
          <w:rStyle w:val="s0"/>
        </w:rPr>
        <w:t> </w:t>
      </w:r>
    </w:p>
    <w:p w:rsidR="00000000" w:rsidRDefault="009C1FE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18.03.22 г.</w:t>
      </w:r>
    </w:p>
    <w:p w:rsidR="00000000" w:rsidRDefault="009C1FE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31.10.22 г. (введены в действие с 12 ноября 2022 г.)</w:t>
      </w:r>
    </w:p>
    <w:p w:rsidR="00000000" w:rsidRDefault="009C1FEF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FEF" w:rsidRDefault="009C1FEF" w:rsidP="009C1FEF">
      <w:r>
        <w:separator/>
      </w:r>
    </w:p>
  </w:endnote>
  <w:endnote w:type="continuationSeparator" w:id="0">
    <w:p w:rsidR="009C1FEF" w:rsidRDefault="009C1FEF" w:rsidP="009C1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EF" w:rsidRDefault="009C1F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EF" w:rsidRDefault="009C1F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EF" w:rsidRDefault="009C1F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FEF" w:rsidRDefault="009C1FEF" w:rsidP="009C1FEF">
      <w:r>
        <w:separator/>
      </w:r>
    </w:p>
  </w:footnote>
  <w:footnote w:type="continuationSeparator" w:id="0">
    <w:p w:rsidR="009C1FEF" w:rsidRDefault="009C1FEF" w:rsidP="009C1F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EF" w:rsidRDefault="009C1F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EF" w:rsidRDefault="009C1FEF" w:rsidP="009C1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1FEF" w:rsidRPr="009C1FEF" w:rsidRDefault="009C1FEF" w:rsidP="009C1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6 января 2022 года № 3 «О некоторых вопросах прохождения службы в оперативно-следственных подразделениях органов по финансовому мониторингу (служба экономических расследований)» (с изменениями и дополнениями по состоянию на 12.11.2022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FEF" w:rsidRDefault="009C1F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1FEF"/>
    <w:rsid w:val="009C1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F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F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F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F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66637" TargetMode="External"/><Relationship Id="rId13" Type="http://schemas.openxmlformats.org/officeDocument/2006/relationships/hyperlink" Target="http://online.zakon.kz/Document/?doc_id=3774984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7416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4164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17102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06607" TargetMode="External"/><Relationship Id="rId14" Type="http://schemas.openxmlformats.org/officeDocument/2006/relationships/hyperlink" Target="http://online.zakon.kz/Document/?doc_id=3577949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1598</Characters>
  <Application>Microsoft Office Word</Application>
  <DocSecurity>0</DocSecurity>
  <Lines>13</Lines>
  <Paragraphs>3</Paragraphs>
  <ScaleCrop>false</ScaleCrop>
  <Company/>
  <LinksUpToDate>false</LinksUpToDate>
  <CharactersWithSpaces>1759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2025-07-09T07:44:00Z</dcterms:created>
  <dcterms:modified xsi:type="dcterms:W3CDTF">2025-07-09T07:44:00Z</dcterms:modified>
</cp:coreProperties>
</file>