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6CB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августа 2022 года № 2510-IX «О внесении изменений в Таможенный кодекс Украины и других законов Украины относительно некоторых вопросов выполнения главы 5 раздела IV Соглашения об ассоциации между Украиной, с одной стороны, и Европейским</w:t>
      </w:r>
      <w:r>
        <w:rPr>
          <w:rStyle w:val="s0"/>
          <w:b/>
          <w:bCs/>
        </w:rPr>
        <w:t xml:space="preserve"> Союзом, Европейским сообществом с атомной энергии и их государствами-членами, с другой стороны» (с изменениями от 21.11.2023 г.)</w:t>
      </w:r>
    </w:p>
    <w:p w:rsidR="00000000" w:rsidRDefault="005C6CB2">
      <w:pPr>
        <w:pStyle w:val="pj"/>
      </w:pPr>
      <w:r>
        <w:rPr>
          <w:rStyle w:val="s0"/>
          <w:b/>
          <w:bCs/>
        </w:rPr>
        <w:t> </w:t>
      </w:r>
    </w:p>
    <w:p w:rsidR="00000000" w:rsidRDefault="005C6CB2">
      <w:pPr>
        <w:pStyle w:val="pj"/>
      </w:pPr>
      <w:r>
        <w:t>Опубликован: Голос Украины от 31.08.2022 г., № 179.</w:t>
      </w:r>
    </w:p>
    <w:p w:rsidR="00000000" w:rsidRDefault="005C6CB2">
      <w:pPr>
        <w:pStyle w:val="pj"/>
      </w:pPr>
      <w:r>
        <w:t> </w:t>
      </w:r>
    </w:p>
    <w:p w:rsidR="00000000" w:rsidRDefault="005C6CB2">
      <w:pPr>
        <w:pStyle w:val="pj"/>
      </w:pPr>
      <w:r>
        <w:t>Внесены изменения:</w:t>
      </w:r>
    </w:p>
    <w:p w:rsidR="00000000" w:rsidRDefault="005C6CB2">
      <w:pPr>
        <w:pStyle w:val="pj"/>
      </w:pPr>
      <w:r>
        <w:t> </w:t>
      </w:r>
    </w:p>
    <w:p w:rsidR="00000000" w:rsidRDefault="005C6CB2">
      <w:pPr>
        <w:pStyle w:val="pj"/>
      </w:pPr>
      <w:hyperlink r:id="rId7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21.11.23 г. № 3475-IX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C6CB2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6CB2" w:rsidRDefault="005C6CB2" w:rsidP="005C6CB2">
      <w:r>
        <w:separator/>
      </w:r>
    </w:p>
  </w:endnote>
  <w:endnote w:type="continuationSeparator" w:id="0">
    <w:p w:rsidR="005C6CB2" w:rsidRDefault="005C6CB2" w:rsidP="005C6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CB2" w:rsidRDefault="005C6C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CB2" w:rsidRDefault="005C6C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CB2" w:rsidRDefault="005C6C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6CB2" w:rsidRDefault="005C6CB2" w:rsidP="005C6CB2">
      <w:r>
        <w:separator/>
      </w:r>
    </w:p>
  </w:footnote>
  <w:footnote w:type="continuationSeparator" w:id="0">
    <w:p w:rsidR="005C6CB2" w:rsidRDefault="005C6CB2" w:rsidP="005C6C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CB2" w:rsidRDefault="005C6C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CB2" w:rsidRDefault="005C6CB2" w:rsidP="005C6C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6CB2" w:rsidRPr="005C6CB2" w:rsidRDefault="005C6CB2" w:rsidP="005C6C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августа 2022 года № 2510-IX «О внесении изменений в Таможенный кодекс Украины и других законов Украины относительно некоторых вопросов выполнения главы 5 раздела IV Соглашения об ассоциации между Украиной, с одной стороны, и Европейским Союзом, Европейским сообществом с атомной энергии и их государствами-членами, с другой стороны» (с изменениями от 21.11.2023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CB2" w:rsidRDefault="005C6C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6CB2"/>
    <w:rsid w:val="005C6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6C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6C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6C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6C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6C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6C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6C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6C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955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955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621</Characters>
  <Application>Microsoft Office Word</Application>
  <DocSecurity>0</DocSecurity>
  <Lines>5</Lines>
  <Paragraphs>1</Paragraphs>
  <ScaleCrop>false</ScaleCrop>
  <Company>SPecialiST RePack</Company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августа 2022 года № 2510-IX «О внесении изменений в Таможенный кодекс Украины и других законов Украины относительно некоторых вопросов выполнения главы 5 раздела IV Соглашения об ассоциации между Украиной, с одной стороны, и Европейским Союзом, Европейским сообществом с атомной энергии и их государствами-членами, с другой стороны» (с изменениями от 21.11.2023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2024-04-28T01:05:00Z</dcterms:created>
  <dcterms:modified xsi:type="dcterms:W3CDTF">2024-04-28T01:05:00Z</dcterms:modified>
</cp:coreProperties>
</file>